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7F62" w14:textId="2B4764F5" w:rsidR="00AA7FB4" w:rsidRDefault="00D169B2" w:rsidP="00332989">
      <w:pPr>
        <w:jc w:val="center"/>
      </w:pPr>
      <w:r w:rsidRPr="00376BE3">
        <w:t xml:space="preserve">ШАБЛОН </w:t>
      </w:r>
      <w:r w:rsidR="002A78B5">
        <w:t xml:space="preserve">ЭКСПЕРИМЕНТАЛЬНОЙ </w:t>
      </w:r>
      <w:r w:rsidRPr="00376BE3">
        <w:t>СТАТЬИ</w:t>
      </w:r>
    </w:p>
    <w:p w14:paraId="6CF8CAFE" w14:textId="681E9B4A" w:rsidR="00E006CF" w:rsidRPr="00376BE3" w:rsidRDefault="00DF4877" w:rsidP="00332989">
      <w:pPr>
        <w:jc w:val="center"/>
        <w:rPr>
          <w:b/>
        </w:rPr>
      </w:pPr>
      <w:r>
        <w:rPr>
          <w:rStyle w:val="ab"/>
          <w:sz w:val="21"/>
          <w:szCs w:val="21"/>
          <w:shd w:val="clear" w:color="auto" w:fill="FFFFFF"/>
        </w:rPr>
        <w:t xml:space="preserve">Подается через </w:t>
      </w:r>
      <w:hyperlink r:id="rId8" w:history="1">
        <w:r w:rsidRPr="00BA506B">
          <w:rPr>
            <w:rStyle w:val="a3"/>
            <w:sz w:val="21"/>
            <w:szCs w:val="21"/>
          </w:rPr>
          <w:t>https://rusjphysiol.org/index.php/jebph/submission/wizard</w:t>
        </w:r>
      </w:hyperlink>
    </w:p>
    <w:p w14:paraId="7A279A01" w14:textId="6240FE0A" w:rsidR="00532A71" w:rsidRPr="00255E41" w:rsidRDefault="00532A71" w:rsidP="00332989">
      <w:pPr>
        <w:jc w:val="center"/>
      </w:pPr>
    </w:p>
    <w:p w14:paraId="5C4C1C89" w14:textId="2F9D727B" w:rsidR="00AA7FB4" w:rsidRDefault="00894DB2" w:rsidP="00332989">
      <w:pPr>
        <w:pStyle w:val="1"/>
        <w:rPr>
          <w:lang w:val="en-GB"/>
        </w:rPr>
      </w:pPr>
      <w:r w:rsidRPr="00103EBE">
        <w:t>НАЗВАНИЕ</w:t>
      </w:r>
      <w:r w:rsidRPr="00255E41">
        <w:t xml:space="preserve"> СТАТЬИ</w:t>
      </w:r>
    </w:p>
    <w:p w14:paraId="6EA4F70D" w14:textId="77777777" w:rsidR="001D3C7B" w:rsidRPr="001D3C7B" w:rsidRDefault="001D3C7B" w:rsidP="00332989">
      <w:pPr>
        <w:pStyle w:val="1"/>
        <w:rPr>
          <w:lang w:val="en-GB"/>
        </w:rPr>
      </w:pPr>
    </w:p>
    <w:p w14:paraId="6EEF9D7E" w14:textId="60D51FB1" w:rsidR="00AA7FB4" w:rsidRPr="00255E41" w:rsidRDefault="002A78B5" w:rsidP="00332989">
      <w:pPr>
        <w:jc w:val="center"/>
      </w:pPr>
      <w:r w:rsidRPr="002A78B5">
        <w:t>© 2020 г.</w:t>
      </w:r>
      <w:r>
        <w:t xml:space="preserve"> </w:t>
      </w:r>
      <w:r w:rsidR="00AA7FB4" w:rsidRPr="00255E41">
        <w:t xml:space="preserve">И.И. </w:t>
      </w:r>
      <w:r w:rsidR="00AA7FB4" w:rsidRPr="00255E41">
        <w:rPr>
          <w:lang w:eastAsia="ru-RU"/>
        </w:rPr>
        <w:t>Иванов</w:t>
      </w:r>
      <w:r w:rsidR="00AA7FB4" w:rsidRPr="00255E41">
        <w:rPr>
          <w:vertAlign w:val="superscript"/>
          <w:lang w:eastAsia="ru-RU"/>
        </w:rPr>
        <w:t>1</w:t>
      </w:r>
      <w:r w:rsidR="00AA7FB4" w:rsidRPr="00255E41">
        <w:rPr>
          <w:lang w:eastAsia="ru-RU"/>
        </w:rPr>
        <w:t>,</w:t>
      </w:r>
      <w:r w:rsidR="00C818D9" w:rsidRPr="00255E41">
        <w:rPr>
          <w:lang w:eastAsia="ru-RU"/>
        </w:rPr>
        <w:t xml:space="preserve"> </w:t>
      </w:r>
      <w:r w:rsidR="00AA7FB4" w:rsidRPr="00255E41">
        <w:t xml:space="preserve">П.П. </w:t>
      </w:r>
      <w:r w:rsidR="00AA7FB4" w:rsidRPr="00255E41">
        <w:rPr>
          <w:lang w:eastAsia="ru-RU"/>
        </w:rPr>
        <w:t>Петров</w:t>
      </w:r>
      <w:r w:rsidR="00AA7FB4" w:rsidRPr="00255E41">
        <w:rPr>
          <w:vertAlign w:val="superscript"/>
          <w:lang w:eastAsia="ru-RU"/>
        </w:rPr>
        <w:t>2</w:t>
      </w:r>
      <w:r w:rsidR="00AA7FB4" w:rsidRPr="00255E41">
        <w:rPr>
          <w:lang w:eastAsia="ru-RU"/>
        </w:rPr>
        <w:t>,</w:t>
      </w:r>
      <w:r w:rsidR="00C818D9" w:rsidRPr="00255E41">
        <w:rPr>
          <w:lang w:eastAsia="ru-RU"/>
        </w:rPr>
        <w:t xml:space="preserve"> </w:t>
      </w:r>
      <w:r w:rsidR="00AA7FB4" w:rsidRPr="00255E41">
        <w:t>С.С. Сидоров</w:t>
      </w:r>
      <w:r w:rsidR="00AA7FB4" w:rsidRPr="00255E41">
        <w:rPr>
          <w:vertAlign w:val="superscript"/>
        </w:rPr>
        <w:t>1,2</w:t>
      </w:r>
      <w:r>
        <w:rPr>
          <w:vertAlign w:val="superscript"/>
        </w:rPr>
        <w:t>,</w:t>
      </w:r>
      <w:r w:rsidR="00AA7FB4" w:rsidRPr="00255E41">
        <w:t>*</w:t>
      </w:r>
    </w:p>
    <w:p w14:paraId="7979CFEC" w14:textId="77777777" w:rsidR="00AA7FB4" w:rsidRPr="00255E41" w:rsidRDefault="00AA7FB4" w:rsidP="00332989">
      <w:pPr>
        <w:jc w:val="center"/>
      </w:pPr>
      <w:r w:rsidRPr="00255E41">
        <w:rPr>
          <w:vertAlign w:val="superscript"/>
        </w:rPr>
        <w:t>1</w:t>
      </w:r>
      <w:r w:rsidRPr="00255E41">
        <w:t> Институт физиологии им. И.П. Павлова РАН, Санкт-Петербург, Россия</w:t>
      </w:r>
    </w:p>
    <w:p w14:paraId="512A9954" w14:textId="77777777" w:rsidR="00AA7FB4" w:rsidRPr="00255E41" w:rsidRDefault="00AA7FB4" w:rsidP="00332989">
      <w:pPr>
        <w:jc w:val="center"/>
      </w:pPr>
      <w:r w:rsidRPr="00255E41">
        <w:rPr>
          <w:vertAlign w:val="superscript"/>
        </w:rPr>
        <w:t>2</w:t>
      </w:r>
      <w:r w:rsidRPr="00255E41">
        <w:t> Институт эволюционной физиологии и биохимии им. И.М. Сеченова РАН, Санкт-Петербург, Россия</w:t>
      </w:r>
    </w:p>
    <w:p w14:paraId="6A490A73" w14:textId="6194D19F" w:rsidR="00AA7FB4" w:rsidRDefault="00AA7FB4" w:rsidP="00332989">
      <w:pPr>
        <w:jc w:val="center"/>
      </w:pPr>
      <w:r w:rsidRPr="005E1CAA">
        <w:t>* электронная почта автора, с которым ведется переписка</w:t>
      </w:r>
    </w:p>
    <w:p w14:paraId="096E6279" w14:textId="359E7E02" w:rsidR="002A78B5" w:rsidRPr="002A78B5" w:rsidRDefault="002A78B5" w:rsidP="00332989">
      <w:pPr>
        <w:jc w:val="center"/>
      </w:pPr>
      <w:r w:rsidRPr="002A78B5">
        <w:t xml:space="preserve">Поступила в редакцию </w:t>
      </w:r>
      <w:r>
        <w:t>дд.мм.гггг</w:t>
      </w:r>
      <w:r w:rsidRPr="002A78B5">
        <w:t xml:space="preserve"> г.</w:t>
      </w:r>
    </w:p>
    <w:p w14:paraId="6AC47F64" w14:textId="61EE9097" w:rsidR="002A78B5" w:rsidRPr="002A78B5" w:rsidRDefault="002A78B5" w:rsidP="00332989">
      <w:pPr>
        <w:jc w:val="center"/>
      </w:pPr>
      <w:r w:rsidRPr="002A78B5">
        <w:t xml:space="preserve">После доработки </w:t>
      </w:r>
      <w:r>
        <w:t>дд.мм.гггг</w:t>
      </w:r>
      <w:r w:rsidRPr="002A78B5">
        <w:t xml:space="preserve"> г.</w:t>
      </w:r>
    </w:p>
    <w:p w14:paraId="253AB44E" w14:textId="6E45E7F8" w:rsidR="004F15DD" w:rsidRPr="002A78B5" w:rsidRDefault="002A78B5" w:rsidP="00332989">
      <w:pPr>
        <w:jc w:val="center"/>
      </w:pPr>
      <w:r w:rsidRPr="002A78B5">
        <w:t xml:space="preserve">Принята к публикации </w:t>
      </w:r>
      <w:r>
        <w:t>дд.мм.гггг</w:t>
      </w:r>
      <w:r w:rsidRPr="002A78B5">
        <w:t xml:space="preserve"> г.</w:t>
      </w:r>
    </w:p>
    <w:p w14:paraId="0F22BCF1" w14:textId="77777777" w:rsidR="00AA7FB4" w:rsidRPr="005E1CAA" w:rsidRDefault="00AA7FB4" w:rsidP="00332989">
      <w:pPr>
        <w:jc w:val="center"/>
        <w:rPr>
          <w:lang w:eastAsia="ru-RU"/>
        </w:rPr>
      </w:pPr>
    </w:p>
    <w:p w14:paraId="42B710E3" w14:textId="1DE61471" w:rsidR="00AA7FB4" w:rsidRPr="005E1CAA" w:rsidRDefault="00AA7FB4" w:rsidP="00332989">
      <w:r w:rsidRPr="005E1CAA">
        <w:rPr>
          <w:bCs/>
          <w:iCs/>
        </w:rPr>
        <w:t>Резюме</w:t>
      </w:r>
      <w:r w:rsidRPr="005E1CAA">
        <w:rPr>
          <w:i/>
        </w:rPr>
        <w:t xml:space="preserve"> </w:t>
      </w:r>
      <w:r w:rsidRPr="005E1CAA">
        <w:t>(рекомендуемый объем 200–250 слов). Резюме должно отражать основное содержание статьи и следовать логике описания результатов в статье. По желанию авторов резюме может быть разбито на те же разделы, что и статья (введение</w:t>
      </w:r>
      <w:r w:rsidRPr="00376BE3">
        <w:t>, методы, результаты, обсуждение). Обязательно должны быть приведены латинские названия видов исследованных животных (за исключением лабораторных животных). Если исследован один вид животных, то его латинское или русское название указывается в заголовке статьи.</w:t>
      </w:r>
      <w:r w:rsidR="005E1CAA" w:rsidRPr="005E1CAA">
        <w:t xml:space="preserve"> </w:t>
      </w:r>
      <w:r w:rsidR="00F038F5" w:rsidRPr="00F038F5">
        <w:t xml:space="preserve">Объем экспериментальной статьи не должен превышать 8 000 слов, обзорной статьи – 12 000 слов. Статьи большего размера должны быть согласованы с редакцией. </w:t>
      </w:r>
    </w:p>
    <w:p w14:paraId="6AB28015" w14:textId="1C5A797A" w:rsidR="00AA7FB4" w:rsidRPr="00376BE3" w:rsidRDefault="00AA7FB4" w:rsidP="00332989">
      <w:r w:rsidRPr="00894DB2">
        <w:rPr>
          <w:bCs/>
          <w:i/>
        </w:rPr>
        <w:t>Ключевые слова</w:t>
      </w:r>
      <w:r w:rsidR="00894DB2">
        <w:t xml:space="preserve">: </w:t>
      </w:r>
      <w:r w:rsidRPr="00376BE3">
        <w:t>(не более 7 слов или словосочетаний в единственном числе).</w:t>
      </w:r>
    </w:p>
    <w:p w14:paraId="5CE883E3" w14:textId="3C6FD938" w:rsidR="00AA7FB4" w:rsidRDefault="002A78B5" w:rsidP="00332989">
      <w:r w:rsidRPr="002A78B5">
        <w:rPr>
          <w:lang w:val="en-US"/>
        </w:rPr>
        <w:t>DOI</w:t>
      </w:r>
      <w:r w:rsidRPr="00E006CF">
        <w:t>:</w:t>
      </w:r>
    </w:p>
    <w:p w14:paraId="0F05FCFB" w14:textId="77777777" w:rsidR="003E2B40" w:rsidRDefault="003E2B40" w:rsidP="00332989"/>
    <w:p w14:paraId="5F1888A2" w14:textId="65C07EC6" w:rsidR="00532A71" w:rsidRPr="00376BE3" w:rsidRDefault="00894DB2" w:rsidP="00332989">
      <w:pPr>
        <w:pStyle w:val="2"/>
        <w:rPr>
          <w:rStyle w:val="a4"/>
          <w:b/>
        </w:rPr>
      </w:pPr>
      <w:r w:rsidRPr="00332989">
        <w:t>В</w:t>
      </w:r>
      <w:r w:rsidRPr="00332989">
        <w:rPr>
          <w:rStyle w:val="a4"/>
          <w:i w:val="0"/>
          <w:iCs w:val="0"/>
        </w:rPr>
        <w:t>ВЕДЕНИЕ</w:t>
      </w:r>
    </w:p>
    <w:p w14:paraId="4B3EA1A4" w14:textId="2CF39D5F" w:rsidR="00AA7FB4" w:rsidRDefault="00AA7FB4">
      <w:r w:rsidRPr="00332989">
        <w:rPr>
          <w:rStyle w:val="a4"/>
          <w:i w:val="0"/>
        </w:rPr>
        <w:t>Содержит</w:t>
      </w:r>
      <w:r w:rsidRPr="00332989">
        <w:rPr>
          <w:rStyle w:val="a4"/>
          <w:b/>
          <w:bCs/>
          <w:i w:val="0"/>
        </w:rPr>
        <w:t xml:space="preserve"> </w:t>
      </w:r>
      <w:r w:rsidRPr="00332989">
        <w:rPr>
          <w:rStyle w:val="a4"/>
          <w:i w:val="0"/>
          <w:iCs w:val="0"/>
        </w:rPr>
        <w:t>постановку</w:t>
      </w:r>
      <w:r w:rsidRPr="00332989">
        <w:rPr>
          <w:rStyle w:val="a4"/>
          <w:i w:val="0"/>
        </w:rPr>
        <w:t xml:space="preserve"> и актуальность проблемы,</w:t>
      </w:r>
      <w:r w:rsidRPr="00376BE3">
        <w:rPr>
          <w:rStyle w:val="a4"/>
          <w:b/>
          <w:bCs/>
        </w:rPr>
        <w:t xml:space="preserve"> </w:t>
      </w:r>
      <w:r w:rsidRPr="00376BE3">
        <w:t xml:space="preserve">краткое изложение истории проблемы с обязательным обзором работ, в которых аналогичные или близкие исследования уже проводились. Завершается введение четкой формулировкой цели и задач исследования. </w:t>
      </w:r>
    </w:p>
    <w:p w14:paraId="18E90787" w14:textId="4E1EC755" w:rsidR="00F038F5" w:rsidRPr="00103EBE" w:rsidRDefault="00F038F5">
      <w:r w:rsidRPr="00103EBE">
        <w:t xml:space="preserve">Экспериментальные работы должны быть выполнены на современном методическом уровне и содержать существенный объем новых результатов. Работы, выполненные с применением устаревших методик, не содержащие новой научной информации или не имеющие достаточных документальных подтверждений </w:t>
      </w:r>
      <w:r w:rsidRPr="00103EBE">
        <w:lastRenderedPageBreak/>
        <w:t>экспериментальных данных отклоняются редакцией без рецензирования. Обзорные статьи по наиболее актуальным проблемам в области физиологии и биохимии подготавливаются по заказу редколлегии. Темы обзоров могут быть предложены авторами для предварительного одобрения редколлегией. Редактор может отклонить присланные без согласования обзоры без рецензирования.</w:t>
      </w:r>
    </w:p>
    <w:p w14:paraId="2064E0C6" w14:textId="77777777" w:rsidR="001A6F9F" w:rsidRDefault="001A6F9F"/>
    <w:p w14:paraId="0DD1F1FB" w14:textId="77777777" w:rsidR="001A6F9F" w:rsidRPr="001A6F9F" w:rsidRDefault="001A6F9F"/>
    <w:p w14:paraId="777F4A6F" w14:textId="5E97C9D7" w:rsidR="00532A71" w:rsidRPr="00894DB2" w:rsidRDefault="00894DB2" w:rsidP="001D3C7B">
      <w:pPr>
        <w:pStyle w:val="2"/>
        <w:rPr>
          <w:i/>
        </w:rPr>
      </w:pPr>
      <w:r w:rsidRPr="00894DB2">
        <w:rPr>
          <w:rStyle w:val="a4"/>
          <w:i w:val="0"/>
        </w:rPr>
        <w:t>МАТЕРИАЛ</w:t>
      </w:r>
      <w:r w:rsidR="00E006CF">
        <w:rPr>
          <w:rStyle w:val="a4"/>
          <w:i w:val="0"/>
        </w:rPr>
        <w:t>Ы</w:t>
      </w:r>
      <w:r w:rsidRPr="00894DB2">
        <w:rPr>
          <w:rStyle w:val="a4"/>
          <w:i w:val="0"/>
        </w:rPr>
        <w:t xml:space="preserve"> И </w:t>
      </w:r>
      <w:r w:rsidRPr="00332989">
        <w:rPr>
          <w:rStyle w:val="a4"/>
          <w:i w:val="0"/>
          <w:iCs w:val="0"/>
        </w:rPr>
        <w:t>МЕТОДИКА</w:t>
      </w:r>
    </w:p>
    <w:p w14:paraId="6DF715E3" w14:textId="77777777" w:rsidR="008F4A1B" w:rsidRDefault="00EC679C">
      <w:r w:rsidRPr="00376BE3">
        <w:t>Д</w:t>
      </w:r>
      <w:r w:rsidR="00AA7FB4" w:rsidRPr="00376BE3">
        <w:t xml:space="preserve">олжны быть описаны таким образом, чтобы можно было воспроизвести эксперименты. В этом разделе должна быть информация об испытуемых или использованных в работе животных, материалах, реактивах и приборах с указанием фирм и стран-производителей. </w:t>
      </w:r>
    </w:p>
    <w:p w14:paraId="21CDC7E2" w14:textId="44CDDF70" w:rsidR="008F4A1B" w:rsidRPr="008F4A1B" w:rsidRDefault="008F4A1B">
      <w:r w:rsidRPr="008F4A1B">
        <w:t>В разделе методы в обязательном порядке приво</w:t>
      </w:r>
      <w:r>
        <w:t xml:space="preserve">дятся использованные методы статистической обработки </w:t>
      </w:r>
      <w:r w:rsidR="00F038F5">
        <w:t>данных</w:t>
      </w:r>
      <w:r>
        <w:t xml:space="preserve"> с необходимыми поправками</w:t>
      </w:r>
      <w:r w:rsidR="00DF69D0">
        <w:t>.</w:t>
      </w:r>
    </w:p>
    <w:p w14:paraId="60601858" w14:textId="77777777" w:rsidR="00DF69D0" w:rsidRDefault="00AA7FB4">
      <w:r w:rsidRPr="00376BE3">
        <w:t xml:space="preserve">Если работа выполнена на животных, то должно быть сделано указание о соблюдении биоэтических норм: «Это исследование проводилось в соответствии с принципами Базельской декларации и рекомендациями [название биоэтического комитета организации]. </w:t>
      </w:r>
    </w:p>
    <w:p w14:paraId="77126ECC" w14:textId="77777777" w:rsidR="00E006CF" w:rsidRDefault="00AA7FB4">
      <w:pPr>
        <w:rPr>
          <w:b/>
          <w:i/>
        </w:rPr>
      </w:pPr>
      <w:r w:rsidRPr="00376BE3">
        <w:t xml:space="preserve">При публикации результатов исследований с участием человека в качестве субъекта, в том числе, исследований биологических материалов или данных, авторы должны следовать принципам </w:t>
      </w:r>
      <w:hyperlink r:id="rId9" w:history="1">
        <w:r w:rsidRPr="00376BE3">
          <w:rPr>
            <w:rStyle w:val="a3"/>
            <w:color w:val="000000" w:themeColor="text1"/>
          </w:rPr>
          <w:t>Хельсинской декларации</w:t>
        </w:r>
      </w:hyperlink>
      <w:r w:rsidRPr="00376BE3">
        <w:t>, о чем должно быть указано в статье.</w:t>
      </w:r>
      <w:r w:rsidRPr="00376BE3">
        <w:rPr>
          <w:b/>
          <w:i/>
        </w:rPr>
        <w:t xml:space="preserve"> </w:t>
      </w:r>
    </w:p>
    <w:p w14:paraId="5D394427" w14:textId="002719B9" w:rsidR="00AA7FB4" w:rsidRDefault="00AA7FB4">
      <w:r w:rsidRPr="00376BE3">
        <w:t>Работы, в которых не соблюдаются биоэтические принципы, не принимаются к рассмотрению.</w:t>
      </w:r>
    </w:p>
    <w:p w14:paraId="1E3E9CA4" w14:textId="77777777" w:rsidR="00295FB0" w:rsidRDefault="00295FB0" w:rsidP="001D3C7B">
      <w:pPr>
        <w:pStyle w:val="2"/>
        <w:rPr>
          <w:rStyle w:val="a4"/>
          <w:bCs w:val="0"/>
          <w:i w:val="0"/>
          <w:lang w:val="en-GB"/>
        </w:rPr>
      </w:pPr>
    </w:p>
    <w:p w14:paraId="6C378EDA" w14:textId="29D2F05D" w:rsidR="00532A71" w:rsidRPr="00376BE3" w:rsidRDefault="00EC679C" w:rsidP="001D3C7B">
      <w:pPr>
        <w:pStyle w:val="2"/>
        <w:rPr>
          <w:rStyle w:val="a4"/>
          <w:b/>
        </w:rPr>
      </w:pPr>
      <w:r w:rsidRPr="00894DB2">
        <w:rPr>
          <w:rStyle w:val="a4"/>
          <w:bCs w:val="0"/>
          <w:i w:val="0"/>
        </w:rPr>
        <w:t>РЕЗУЛЬТАТЫ</w:t>
      </w:r>
    </w:p>
    <w:p w14:paraId="2A704299" w14:textId="420F0A42" w:rsidR="00F5460B" w:rsidRPr="00376BE3" w:rsidRDefault="00E006CF">
      <w:r>
        <w:t>Раздел д</w:t>
      </w:r>
      <w:r w:rsidR="00AA7FB4" w:rsidRPr="00376BE3">
        <w:t>олж</w:t>
      </w:r>
      <w:r>
        <w:t>ен</w:t>
      </w:r>
      <w:r w:rsidR="00AA7FB4" w:rsidRPr="00376BE3">
        <w:t xml:space="preserve"> давать полное представление о полученных фактических данных и содержать материалы, характеризующие их достоверность. Этот раздел должен быть иллюстрирован рисунками и/или таблицами. Не следует дублировать информацию, содержащуюся в тексте, </w:t>
      </w:r>
      <w:r>
        <w:t xml:space="preserve">в </w:t>
      </w:r>
      <w:r w:rsidR="00AA7FB4" w:rsidRPr="00376BE3">
        <w:t xml:space="preserve">таблицах и рисунках. </w:t>
      </w:r>
    </w:p>
    <w:p w14:paraId="2FB7B5BC" w14:textId="77777777" w:rsidR="00AA7FB4" w:rsidRPr="00376BE3" w:rsidRDefault="00AA7FB4">
      <w:r w:rsidRPr="00376BE3">
        <w:t xml:space="preserve">Результаты должны быть статистически обработаны, содержать информацию о числе наблюдений, средних значениях показателей и их вариативности, использованных статистических критериях. </w:t>
      </w:r>
      <w:r w:rsidRPr="00376BE3">
        <w:rPr>
          <w:b/>
          <w:bCs/>
          <w:i/>
          <w:iCs/>
        </w:rPr>
        <w:t>В числах десятичные знаки надо отделять точкой</w:t>
      </w:r>
      <w:r w:rsidR="00533F78" w:rsidRPr="00376BE3">
        <w:rPr>
          <w:b/>
          <w:bCs/>
          <w:i/>
          <w:iCs/>
        </w:rPr>
        <w:t>.</w:t>
      </w:r>
    </w:p>
    <w:p w14:paraId="35C3B215" w14:textId="5823CB42" w:rsidR="00AA7FB4" w:rsidRDefault="00AA7FB4">
      <w:pPr>
        <w:rPr>
          <w:b/>
          <w:i/>
        </w:rPr>
      </w:pPr>
      <w:r w:rsidRPr="00376BE3">
        <w:t>Для облегчения рецензирования рисунки и таблицы с подписями (на русском и английском) следует размещать непосредственно в тексте статьи в необходимых местах</w:t>
      </w:r>
      <w:r w:rsidRPr="00376BE3">
        <w:rPr>
          <w:b/>
          <w:i/>
        </w:rPr>
        <w:t>.</w:t>
      </w:r>
    </w:p>
    <w:p w14:paraId="36BDBFAC" w14:textId="77777777" w:rsidR="00376BE3" w:rsidRPr="0041613D" w:rsidRDefault="00376BE3" w:rsidP="00A03114"/>
    <w:p w14:paraId="286EEF78" w14:textId="6F35EE07" w:rsidR="00F5460B" w:rsidRPr="00376BE3" w:rsidRDefault="00A03114" w:rsidP="00A03114">
      <w:r>
        <w:rPr>
          <w:noProof/>
          <w:lang w:eastAsia="ru-RU"/>
        </w:rPr>
        <w:drawing>
          <wp:inline distT="0" distB="0" distL="0" distR="0" wp14:anchorId="3836C340" wp14:editId="23345365">
            <wp:extent cx="5848350" cy="2447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4ABC" w14:textId="1933B401" w:rsidR="008F4A1B" w:rsidRPr="00A03114" w:rsidRDefault="00376BE3" w:rsidP="007D71AD">
      <w:pPr>
        <w:ind w:firstLine="0"/>
        <w:rPr>
          <w:b/>
        </w:rPr>
      </w:pPr>
      <w:r w:rsidRPr="00295FB0">
        <w:rPr>
          <w:b/>
        </w:rPr>
        <w:t>Рис</w:t>
      </w:r>
      <w:r w:rsidR="00931B1A" w:rsidRPr="00295FB0">
        <w:rPr>
          <w:b/>
        </w:rPr>
        <w:t>.</w:t>
      </w:r>
      <w:r w:rsidR="005E1CAA" w:rsidRPr="00295FB0">
        <w:rPr>
          <w:b/>
        </w:rPr>
        <w:t xml:space="preserve"> </w:t>
      </w:r>
      <w:r w:rsidRPr="00295FB0">
        <w:rPr>
          <w:b/>
        </w:rPr>
        <w:t>1</w:t>
      </w:r>
      <w:r w:rsidR="005E1CAA" w:rsidRPr="00295FB0">
        <w:rPr>
          <w:b/>
        </w:rPr>
        <w:t>.</w:t>
      </w:r>
      <w:r w:rsidRPr="00295FB0">
        <w:rPr>
          <w:b/>
        </w:rPr>
        <w:t xml:space="preserve"> </w:t>
      </w:r>
      <w:r w:rsidRPr="00295FB0">
        <w:t>Название рисунка</w:t>
      </w:r>
      <w:r w:rsidR="00103EBE" w:rsidRPr="00295FB0">
        <w:t xml:space="preserve">. </w:t>
      </w:r>
      <w:r w:rsidRPr="00295FB0">
        <w:rPr>
          <w:b/>
        </w:rPr>
        <w:t xml:space="preserve"> </w:t>
      </w:r>
      <w:r w:rsidR="007D71AD" w:rsidRPr="00295FB0">
        <w:rPr>
          <w:b/>
        </w:rPr>
        <w:t>(</w:t>
      </w:r>
      <w:r w:rsidR="007D71AD" w:rsidRPr="00295FB0">
        <w:rPr>
          <w:lang w:val="en-GB"/>
        </w:rPr>
        <w:t>a</w:t>
      </w:r>
      <w:r w:rsidR="007D71AD" w:rsidRPr="00295FB0">
        <w:t>) … . (</w:t>
      </w:r>
      <w:r w:rsidR="007D71AD" w:rsidRPr="00295FB0">
        <w:rPr>
          <w:lang w:val="en-GB"/>
        </w:rPr>
        <w:t>b</w:t>
      </w:r>
      <w:r w:rsidR="007D71AD" w:rsidRPr="00295FB0">
        <w:t>) ….</w:t>
      </w:r>
      <w:r w:rsidR="007D71AD" w:rsidRPr="00295FB0" w:rsidDel="00ED1F70">
        <w:rPr>
          <w:b/>
        </w:rPr>
        <w:t xml:space="preserve"> </w:t>
      </w:r>
    </w:p>
    <w:p w14:paraId="36AD4A26" w14:textId="77777777" w:rsidR="00103EBE" w:rsidRPr="00C77616" w:rsidRDefault="00376BE3" w:rsidP="007D71AD">
      <w:pPr>
        <w:ind w:firstLine="0"/>
        <w:rPr>
          <w:b/>
        </w:rPr>
      </w:pPr>
      <w:r w:rsidRPr="00376BE3">
        <w:rPr>
          <w:b/>
          <w:lang w:val="en-US"/>
        </w:rPr>
        <w:t>Fig</w:t>
      </w:r>
      <w:r w:rsidR="00931B1A" w:rsidRPr="00332989">
        <w:rPr>
          <w:b/>
          <w:lang w:val="en-US"/>
        </w:rPr>
        <w:t>.</w:t>
      </w:r>
      <w:r w:rsidRPr="00332989">
        <w:rPr>
          <w:b/>
          <w:lang w:val="en-US"/>
        </w:rPr>
        <w:t xml:space="preserve"> 1</w:t>
      </w:r>
      <w:r w:rsidR="005E1CAA" w:rsidRPr="00332989">
        <w:rPr>
          <w:b/>
          <w:lang w:val="en-US"/>
        </w:rPr>
        <w:t xml:space="preserve">. </w:t>
      </w:r>
      <w:r w:rsidRPr="007D71AD">
        <w:rPr>
          <w:b/>
          <w:lang w:val="en-US"/>
        </w:rPr>
        <w:t xml:space="preserve"> </w:t>
      </w:r>
      <w:r w:rsidR="002A78B5">
        <w:rPr>
          <w:lang w:val="en-GB"/>
        </w:rPr>
        <w:t>Title</w:t>
      </w:r>
      <w:r w:rsidRPr="007D71AD">
        <w:rPr>
          <w:lang w:val="en-US"/>
        </w:rPr>
        <w:t xml:space="preserve"> </w:t>
      </w:r>
      <w:r w:rsidRPr="00931B1A">
        <w:rPr>
          <w:lang w:val="en-GB"/>
        </w:rPr>
        <w:t>of</w:t>
      </w:r>
      <w:r w:rsidRPr="007D71AD">
        <w:rPr>
          <w:lang w:val="en-US"/>
        </w:rPr>
        <w:t xml:space="preserve"> </w:t>
      </w:r>
      <w:r w:rsidRPr="00931B1A">
        <w:rPr>
          <w:lang w:val="en-GB"/>
        </w:rPr>
        <w:t>the</w:t>
      </w:r>
      <w:r w:rsidRPr="007D71AD">
        <w:rPr>
          <w:lang w:val="en-US"/>
        </w:rPr>
        <w:t xml:space="preserve"> </w:t>
      </w:r>
      <w:r w:rsidRPr="00931B1A">
        <w:rPr>
          <w:lang w:val="en-GB"/>
        </w:rPr>
        <w:t>figure</w:t>
      </w:r>
      <w:r w:rsidR="00103EBE">
        <w:rPr>
          <w:lang w:val="en-GB"/>
        </w:rPr>
        <w:t xml:space="preserve">. </w:t>
      </w:r>
      <w:r w:rsidR="00103EBE" w:rsidRPr="00332989">
        <w:rPr>
          <w:b/>
        </w:rPr>
        <w:t>(</w:t>
      </w:r>
      <w:r w:rsidR="00103EBE" w:rsidRPr="00931B1A">
        <w:rPr>
          <w:lang w:val="en-GB"/>
        </w:rPr>
        <w:t>a</w:t>
      </w:r>
      <w:r w:rsidR="00103EBE" w:rsidRPr="00332989">
        <w:t xml:space="preserve">) … . </w:t>
      </w:r>
      <w:r w:rsidR="00103EBE" w:rsidRPr="007D71AD">
        <w:t>(</w:t>
      </w:r>
      <w:r w:rsidR="00103EBE" w:rsidRPr="00931B1A">
        <w:rPr>
          <w:lang w:val="en-GB"/>
        </w:rPr>
        <w:t>b</w:t>
      </w:r>
      <w:r w:rsidR="00103EBE" w:rsidRPr="007D71AD">
        <w:t>) ….</w:t>
      </w:r>
    </w:p>
    <w:p w14:paraId="400C4461" w14:textId="3B162E9F" w:rsidR="007D71AD" w:rsidRDefault="007D71AD" w:rsidP="00F723CA">
      <w:pPr>
        <w:ind w:firstLine="1701"/>
        <w:jc w:val="center"/>
        <w:rPr>
          <w:lang w:val="en-GB"/>
        </w:rPr>
      </w:pPr>
      <w:r>
        <w:rPr>
          <w:noProof/>
          <w:lang w:eastAsia="ru-RU"/>
        </w:rPr>
        <w:drawing>
          <wp:inline distT="0" distB="0" distL="0" distR="0" wp14:anchorId="7B3BCBF4" wp14:editId="334456FA">
            <wp:extent cx="4430486" cy="2725935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605" cy="272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16EE" w14:textId="146D489C" w:rsidR="007D71AD" w:rsidRDefault="007D71AD" w:rsidP="007D71AD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 xml:space="preserve"> Влияние трехдневного введения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ХГЧ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D71A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846C33" w14:textId="34702213" w:rsidR="007D71AD" w:rsidRDefault="007D71AD" w:rsidP="007D71AD">
      <w:pPr>
        <w:pStyle w:val="af5"/>
        <w:spacing w:line="360" w:lineRule="auto"/>
        <w:jc w:val="both"/>
        <w:rPr>
          <w:rStyle w:val="tlid-translationtranslation"/>
          <w:rFonts w:ascii="Times New Roman" w:hAnsi="Times New Roman" w:cs="Times New Roman"/>
          <w:bCs/>
          <w:sz w:val="24"/>
          <w:szCs w:val="24"/>
          <w:lang w:val="en"/>
        </w:rPr>
      </w:pPr>
      <w:r>
        <w:rPr>
          <w:rStyle w:val="tlid-translationtranslation"/>
          <w:rFonts w:ascii="Times New Roman" w:hAnsi="Times New Roman" w:cs="Times New Roman"/>
          <w:b/>
          <w:sz w:val="24"/>
          <w:szCs w:val="24"/>
          <w:lang w:val="en"/>
        </w:rPr>
        <w:t>Fig. 2.</w:t>
      </w:r>
      <w:r>
        <w:rPr>
          <w:rStyle w:val="tlid-translationtranslation"/>
          <w:rFonts w:ascii="Times New Roman" w:hAnsi="Times New Roman" w:cs="Times New Roman"/>
          <w:bCs/>
          <w:sz w:val="24"/>
          <w:szCs w:val="24"/>
          <w:lang w:val="en"/>
        </w:rPr>
        <w:t xml:space="preserve"> Effect of a 3-day administration of hCG. </w:t>
      </w:r>
    </w:p>
    <w:p w14:paraId="2B379BCC" w14:textId="23508255" w:rsidR="007D71AD" w:rsidRDefault="007D71AD" w:rsidP="00295FB0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Style w:val="tlid-translationtranslation"/>
          <w:rFonts w:ascii="Times New Roman" w:hAnsi="Times New Roman" w:cs="Times New Roman"/>
          <w:bCs/>
          <w:sz w:val="24"/>
          <w:szCs w:val="24"/>
        </w:rPr>
        <w:t xml:space="preserve">Обозначения: </w:t>
      </w:r>
      <w:r w:rsidRPr="007D71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1 – контроль; 2 – </w:t>
      </w:r>
      <w:r w:rsidRPr="007D7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3 – </w:t>
      </w:r>
      <w:r w:rsidRPr="007D7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4 – </w:t>
      </w:r>
      <w:r w:rsidRPr="007D7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5 – </w:t>
      </w:r>
      <w:r w:rsidRPr="007D7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6 – </w:t>
      </w:r>
      <w:r w:rsidRPr="007D7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</w:rPr>
        <w:t xml:space="preserve"> - различия по сравнению с контрольной группой статистически значимы при</w:t>
      </w:r>
      <w:r>
        <w:rPr>
          <w:rFonts w:ascii="Times New Roman" w:hAnsi="Times New Roman" w:cs="Times New Roman"/>
          <w:i/>
        </w:rPr>
        <w:t xml:space="preserve"> p </w:t>
      </w:r>
      <w:r>
        <w:rPr>
          <w:rFonts w:ascii="Times New Roman" w:hAnsi="Times New Roman" w:cs="Times New Roman"/>
        </w:rPr>
        <w:t xml:space="preserve">&lt; 0.05; </w:t>
      </w: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vertAlign w:val="superscript"/>
        </w:rPr>
        <w:t xml:space="preserve">, </w:t>
      </w:r>
      <w:r>
        <w:rPr>
          <w:rFonts w:ascii="Times New Roman" w:hAnsi="Times New Roman" w:cs="Times New Roman"/>
          <w:vertAlign w:val="superscript"/>
          <w:lang w:val="en-US"/>
        </w:rPr>
        <w:t>c</w:t>
      </w:r>
      <w:r>
        <w:rPr>
          <w:rFonts w:ascii="Times New Roman" w:hAnsi="Times New Roman" w:cs="Times New Roman"/>
        </w:rPr>
        <w:t xml:space="preserve"> - различия по сравнению с </w:t>
      </w:r>
      <w:r w:rsidRPr="007D7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vertAlign w:val="superscript"/>
          <w:lang w:val="en-US"/>
        </w:rPr>
        <w:t>d</w:t>
      </w:r>
      <w:r>
        <w:rPr>
          <w:rFonts w:ascii="Times New Roman" w:hAnsi="Times New Roman" w:cs="Times New Roman"/>
        </w:rPr>
        <w:t xml:space="preserve"> – различия между группами, </w:t>
      </w:r>
      <w:r w:rsidRPr="007D71A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 Значения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представлены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  <w:i/>
          <w:lang w:val="en-US"/>
        </w:rPr>
        <w:t xml:space="preserve"> M±SEM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=6. </w:t>
      </w:r>
    </w:p>
    <w:p w14:paraId="0F60AE97" w14:textId="3FE3921E" w:rsidR="007D71AD" w:rsidRPr="00F716B9" w:rsidRDefault="007D71AD" w:rsidP="00295FB0">
      <w:pPr>
        <w:ind w:firstLine="708"/>
        <w:rPr>
          <w:bCs/>
          <w:sz w:val="22"/>
          <w:szCs w:val="22"/>
          <w:lang w:val="en-US"/>
        </w:rPr>
      </w:pPr>
      <w:r>
        <w:rPr>
          <w:rStyle w:val="tlid-translationtranslation"/>
          <w:bCs/>
          <w:lang w:val="en-GB"/>
        </w:rPr>
        <w:t xml:space="preserve">Note: </w:t>
      </w:r>
      <w:r>
        <w:rPr>
          <w:rStyle w:val="tlid-translationtranslation"/>
          <w:bCs/>
          <w:sz w:val="22"/>
          <w:szCs w:val="22"/>
          <w:lang w:val="en"/>
        </w:rPr>
        <w:t xml:space="preserve">1 </w:t>
      </w:r>
      <w:r>
        <w:rPr>
          <w:bCs/>
          <w:sz w:val="22"/>
          <w:szCs w:val="22"/>
          <w:lang w:val="en-US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 control; 2 </w:t>
      </w:r>
      <w:r>
        <w:rPr>
          <w:bCs/>
          <w:sz w:val="22"/>
          <w:szCs w:val="22"/>
          <w:lang w:val="en-US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; 3 </w:t>
      </w:r>
      <w:r>
        <w:rPr>
          <w:bCs/>
          <w:sz w:val="22"/>
          <w:szCs w:val="22"/>
          <w:lang w:val="en-US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; 4 </w:t>
      </w:r>
      <w:r>
        <w:rPr>
          <w:bCs/>
          <w:sz w:val="22"/>
          <w:szCs w:val="22"/>
          <w:lang w:val="en-US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; 5 </w:t>
      </w:r>
      <w:r>
        <w:rPr>
          <w:rStyle w:val="tlid-translationtranslation"/>
          <w:bCs/>
          <w:sz w:val="22"/>
          <w:szCs w:val="22"/>
          <w:lang w:val="en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; 6 </w:t>
      </w:r>
      <w:r>
        <w:rPr>
          <w:rStyle w:val="tlid-translationtranslation"/>
          <w:bCs/>
          <w:sz w:val="22"/>
          <w:szCs w:val="22"/>
          <w:lang w:val="en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 TP37, 25 mg/kg. </w:t>
      </w:r>
      <w:r>
        <w:rPr>
          <w:bCs/>
          <w:sz w:val="22"/>
          <w:szCs w:val="22"/>
          <w:vertAlign w:val="superscript"/>
          <w:lang w:val="en-US"/>
        </w:rPr>
        <w:t>a</w:t>
      </w:r>
      <w:r>
        <w:rPr>
          <w:rStyle w:val="tlid-translationtranslation"/>
          <w:bCs/>
          <w:sz w:val="22"/>
          <w:szCs w:val="22"/>
          <w:lang w:val="en"/>
        </w:rPr>
        <w:t xml:space="preserve"> </w:t>
      </w:r>
      <w:r>
        <w:rPr>
          <w:rStyle w:val="tlid-translationtranslation"/>
          <w:bCs/>
          <w:sz w:val="22"/>
          <w:szCs w:val="22"/>
          <w:lang w:val="en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 xml:space="preserve"> differences versus the control group are statistically significant at </w:t>
      </w:r>
      <w:r>
        <w:rPr>
          <w:bCs/>
          <w:i/>
          <w:sz w:val="22"/>
          <w:szCs w:val="22"/>
          <w:lang w:val="en-US"/>
        </w:rPr>
        <w:t xml:space="preserve">p </w:t>
      </w:r>
      <w:r>
        <w:rPr>
          <w:bCs/>
          <w:sz w:val="22"/>
          <w:szCs w:val="22"/>
          <w:lang w:val="en-US"/>
        </w:rPr>
        <w:t xml:space="preserve">&lt; 0.05; </w:t>
      </w:r>
      <w:r>
        <w:rPr>
          <w:bCs/>
          <w:sz w:val="22"/>
          <w:szCs w:val="22"/>
          <w:vertAlign w:val="superscript"/>
          <w:lang w:val="en-US"/>
        </w:rPr>
        <w:t>b, c</w:t>
      </w:r>
      <w:r>
        <w:rPr>
          <w:bCs/>
          <w:sz w:val="22"/>
          <w:szCs w:val="22"/>
          <w:lang w:val="en-US"/>
        </w:rPr>
        <w:t xml:space="preserve"> </w:t>
      </w:r>
      <w:r>
        <w:rPr>
          <w:rStyle w:val="tlid-translationtranslation"/>
          <w:bCs/>
          <w:sz w:val="22"/>
          <w:szCs w:val="22"/>
          <w:lang w:val="en"/>
        </w:rPr>
        <w:t>-</w:t>
      </w:r>
      <w:r>
        <w:rPr>
          <w:rStyle w:val="tlid-translationtranslation"/>
          <w:bCs/>
          <w:sz w:val="22"/>
          <w:szCs w:val="22"/>
          <w:lang w:val="en"/>
        </w:rPr>
        <w:t>differences versus</w:t>
      </w:r>
      <w:r>
        <w:rPr>
          <w:bCs/>
          <w:sz w:val="22"/>
          <w:szCs w:val="22"/>
          <w:lang w:val="en-US"/>
        </w:rPr>
        <w:t>….</w:t>
      </w:r>
      <w:r>
        <w:rPr>
          <w:bCs/>
          <w:sz w:val="22"/>
          <w:szCs w:val="22"/>
          <w:lang w:val="en-US"/>
        </w:rPr>
        <w:t xml:space="preserve">; </w:t>
      </w:r>
      <w:r>
        <w:rPr>
          <w:bCs/>
          <w:sz w:val="22"/>
          <w:szCs w:val="22"/>
          <w:vertAlign w:val="superscript"/>
          <w:lang w:val="en-US"/>
        </w:rPr>
        <w:t>d</w:t>
      </w:r>
      <w:r>
        <w:rPr>
          <w:bCs/>
          <w:sz w:val="22"/>
          <w:szCs w:val="22"/>
          <w:lang w:val="en-US"/>
        </w:rPr>
        <w:t xml:space="preserve"> </w:t>
      </w:r>
      <w:r>
        <w:rPr>
          <w:rStyle w:val="tlid-translationtranslation"/>
          <w:bCs/>
          <w:sz w:val="22"/>
          <w:szCs w:val="22"/>
          <w:lang w:val="en"/>
        </w:rPr>
        <w:t>-…..</w:t>
      </w:r>
      <w:r>
        <w:rPr>
          <w:rStyle w:val="tlid-translationtranslation"/>
          <w:bCs/>
          <w:sz w:val="22"/>
          <w:szCs w:val="22"/>
          <w:lang w:val="en"/>
        </w:rPr>
        <w:t>. Values</w:t>
      </w:r>
      <w:r w:rsidRPr="007D71AD">
        <w:rPr>
          <w:rStyle w:val="tlid-translationtranslation"/>
          <w:bCs/>
          <w:sz w:val="22"/>
          <w:szCs w:val="22"/>
          <w:lang w:val="en-US"/>
        </w:rPr>
        <w:t xml:space="preserve"> </w:t>
      </w:r>
      <w:r>
        <w:rPr>
          <w:rStyle w:val="tlid-translationtranslation"/>
          <w:bCs/>
          <w:sz w:val="22"/>
          <w:szCs w:val="22"/>
          <w:lang w:val="en"/>
        </w:rPr>
        <w:t>presented</w:t>
      </w:r>
      <w:r w:rsidRPr="007D71AD">
        <w:rPr>
          <w:rStyle w:val="tlid-translationtranslation"/>
          <w:bCs/>
          <w:sz w:val="22"/>
          <w:szCs w:val="22"/>
          <w:lang w:val="en-US"/>
        </w:rPr>
        <w:t xml:space="preserve"> </w:t>
      </w:r>
      <w:r>
        <w:rPr>
          <w:rStyle w:val="tlid-translationtranslation"/>
          <w:bCs/>
          <w:sz w:val="22"/>
          <w:szCs w:val="22"/>
          <w:lang w:val="en"/>
        </w:rPr>
        <w:t>as</w:t>
      </w:r>
      <w:r w:rsidRPr="007D71AD">
        <w:rPr>
          <w:rStyle w:val="tlid-translationtranslation"/>
          <w:bCs/>
          <w:sz w:val="22"/>
          <w:szCs w:val="22"/>
          <w:lang w:val="en-US"/>
        </w:rPr>
        <w:t xml:space="preserve"> </w:t>
      </w:r>
      <w:r>
        <w:rPr>
          <w:bCs/>
          <w:i/>
          <w:sz w:val="22"/>
          <w:szCs w:val="22"/>
          <w:lang w:val="en-US"/>
        </w:rPr>
        <w:t>M</w:t>
      </w:r>
      <w:r w:rsidRPr="007D71AD">
        <w:rPr>
          <w:bCs/>
          <w:i/>
          <w:sz w:val="22"/>
          <w:szCs w:val="22"/>
          <w:lang w:val="en-US"/>
        </w:rPr>
        <w:t xml:space="preserve"> ± </w:t>
      </w:r>
      <w:r>
        <w:rPr>
          <w:bCs/>
          <w:i/>
          <w:sz w:val="22"/>
          <w:szCs w:val="22"/>
          <w:lang w:val="en-US"/>
        </w:rPr>
        <w:t>SEM</w:t>
      </w:r>
      <w:r w:rsidRPr="007D71AD">
        <w:rPr>
          <w:bCs/>
          <w:sz w:val="22"/>
          <w:szCs w:val="22"/>
          <w:lang w:val="en-US"/>
        </w:rPr>
        <w:t xml:space="preserve">, </w:t>
      </w:r>
      <w:r>
        <w:rPr>
          <w:bCs/>
          <w:i/>
          <w:sz w:val="22"/>
          <w:szCs w:val="22"/>
          <w:lang w:val="en-US"/>
        </w:rPr>
        <w:t>n</w:t>
      </w:r>
      <w:r w:rsidRPr="007D71AD">
        <w:rPr>
          <w:bCs/>
          <w:i/>
          <w:sz w:val="22"/>
          <w:szCs w:val="22"/>
          <w:lang w:val="en-US"/>
        </w:rPr>
        <w:t xml:space="preserve"> </w:t>
      </w:r>
      <w:r w:rsidRPr="007D71AD">
        <w:rPr>
          <w:bCs/>
          <w:sz w:val="22"/>
          <w:szCs w:val="22"/>
          <w:lang w:val="en-US"/>
        </w:rPr>
        <w:t>= 6</w:t>
      </w:r>
      <w:r w:rsidR="00F716B9">
        <w:rPr>
          <w:bCs/>
          <w:sz w:val="22"/>
          <w:szCs w:val="22"/>
          <w:lang w:val="en-GB"/>
        </w:rPr>
        <w:t>;  Lhr – , Star -,  Cyp11a1- , Cyp17a1- .</w:t>
      </w:r>
    </w:p>
    <w:p w14:paraId="46064512" w14:textId="77777777" w:rsidR="007D71AD" w:rsidRPr="007D71AD" w:rsidRDefault="007D71AD" w:rsidP="00F716B9">
      <w:pPr>
        <w:rPr>
          <w:lang w:val="en-US"/>
        </w:rPr>
      </w:pPr>
    </w:p>
    <w:p w14:paraId="3EF74D09" w14:textId="186971BA" w:rsidR="00103EBE" w:rsidRPr="00931B1A" w:rsidRDefault="00076D7F" w:rsidP="00103EBE">
      <w:r w:rsidRPr="00076D7F">
        <w:rPr>
          <w:b/>
          <w:bCs/>
        </w:rPr>
        <w:t>Рисунки.</w:t>
      </w:r>
      <w:r w:rsidRPr="00076D7F">
        <w:t xml:space="preserve"> Названия и обозначения рисунков приводятся на русском</w:t>
      </w:r>
      <w:r w:rsidR="00103EBE">
        <w:t xml:space="preserve"> </w:t>
      </w:r>
      <w:r w:rsidRPr="00076D7F">
        <w:t xml:space="preserve">и на английском языке. </w:t>
      </w:r>
      <w:r w:rsidR="00103EBE" w:rsidRPr="00931B1A">
        <w:t>Подпись к рисунку должна содержать номер, название и расшифровку всех буквенных, цифровых и графических обозначений на нем.</w:t>
      </w:r>
      <w:r w:rsidR="00103EBE" w:rsidRPr="00103EBE">
        <w:t xml:space="preserve"> </w:t>
      </w:r>
      <w:r w:rsidR="00103EBE">
        <w:t>Н</w:t>
      </w:r>
      <w:r w:rsidR="00103EBE" w:rsidRPr="00931B1A">
        <w:t xml:space="preserve">а </w:t>
      </w:r>
      <w:r w:rsidR="00103EBE">
        <w:t xml:space="preserve">самом </w:t>
      </w:r>
      <w:r w:rsidR="00103EBE" w:rsidRPr="00931B1A">
        <w:lastRenderedPageBreak/>
        <w:t>рисунк</w:t>
      </w:r>
      <w:r w:rsidR="00103EBE">
        <w:t>е</w:t>
      </w:r>
      <w:r w:rsidR="00103EBE" w:rsidRPr="00931B1A">
        <w:t xml:space="preserve"> </w:t>
      </w:r>
      <w:r w:rsidR="00103EBE">
        <w:t>в</w:t>
      </w:r>
      <w:r w:rsidR="00103EBE" w:rsidRPr="00931B1A">
        <w:t>се обозначения должны приводиться латиницей, в едином стиле, соответствовать номеру и части рисунка.</w:t>
      </w:r>
    </w:p>
    <w:p w14:paraId="14B479E4" w14:textId="77604D32" w:rsidR="005E1CAA" w:rsidRPr="0041613D" w:rsidRDefault="005E1CAA">
      <w:r w:rsidRPr="0041613D">
        <w:t>В статье должна использоваться последовательная нумерация, на каждый</w:t>
      </w:r>
      <w:r w:rsidR="0041613D" w:rsidRPr="0041613D">
        <w:t xml:space="preserve"> </w:t>
      </w:r>
      <w:r w:rsidRPr="0041613D">
        <w:t>рисунок или таблицу обязательно должна быть ссылка в тексте</w:t>
      </w:r>
      <w:r w:rsidR="0041613D" w:rsidRPr="0041613D">
        <w:t xml:space="preserve">. </w:t>
      </w:r>
      <w:r w:rsidRPr="0041613D">
        <w:t>Во избежание искажения рисунков при макетировании иллюстрации должны иметь ширину</w:t>
      </w:r>
      <w:r w:rsidR="0041613D" w:rsidRPr="0041613D">
        <w:t xml:space="preserve"> </w:t>
      </w:r>
      <w:r w:rsidRPr="0041613D">
        <w:t>8–8.5 см (на одну колонку), либо 17–17.5 см (на две колонки). Независимо от типа графики, рисунок</w:t>
      </w:r>
      <w:r w:rsidR="0041613D" w:rsidRPr="0041613D">
        <w:t xml:space="preserve"> </w:t>
      </w:r>
      <w:r w:rsidRPr="0041613D">
        <w:t>должен обладать высоким реальным разрешением (пикселизация изображений в форматах растровой</w:t>
      </w:r>
      <w:r w:rsidR="0041613D" w:rsidRPr="0041613D">
        <w:t xml:space="preserve"> </w:t>
      </w:r>
      <w:r w:rsidRPr="0041613D">
        <w:t xml:space="preserve">графики не должна быть грубой). </w:t>
      </w:r>
    </w:p>
    <w:p w14:paraId="525152CA" w14:textId="6AF09A62" w:rsidR="00332989" w:rsidRPr="0041613D" w:rsidRDefault="005E1CAA" w:rsidP="00332989">
      <w:r w:rsidRPr="00076D7F">
        <w:rPr>
          <w:b/>
          <w:bCs/>
        </w:rPr>
        <w:t>Графики</w:t>
      </w:r>
      <w:r w:rsidRPr="0041613D">
        <w:t xml:space="preserve"> должны содержать обозначения координатных осей (измеряемый параметр и</w:t>
      </w:r>
      <w:r w:rsidR="0041613D" w:rsidRPr="0041613D">
        <w:t xml:space="preserve"> </w:t>
      </w:r>
      <w:r w:rsidRPr="0041613D">
        <w:t xml:space="preserve">единицы измерения), а также кривых и других деталей </w:t>
      </w:r>
      <w:r w:rsidRPr="00076D7F">
        <w:rPr>
          <w:i/>
          <w:iCs/>
          <w:u w:val="single"/>
        </w:rPr>
        <w:t>на английском языке.</w:t>
      </w:r>
      <w:r w:rsidRPr="0041613D">
        <w:t xml:space="preserve"> Надписи по осям</w:t>
      </w:r>
      <w:r w:rsidR="0041613D" w:rsidRPr="0041613D">
        <w:t xml:space="preserve"> </w:t>
      </w:r>
      <w:r w:rsidRPr="0041613D">
        <w:t xml:space="preserve">выполняются вдоль осей </w:t>
      </w:r>
      <w:r w:rsidRPr="001D3C7B">
        <w:t>шрифтом Arial с заглавной буквы, единица измерения отделяется запятой</w:t>
      </w:r>
      <w:r w:rsidR="0041613D" w:rsidRPr="001D3C7B">
        <w:t xml:space="preserve">: </w:t>
      </w:r>
      <w:r w:rsidRPr="001D3C7B">
        <w:t xml:space="preserve">например, Stimulation current, µA. </w:t>
      </w:r>
      <w:r w:rsidR="00332989" w:rsidRPr="001D3C7B">
        <w:t xml:space="preserve"> </w:t>
      </w:r>
      <w:r w:rsidR="00332989" w:rsidRPr="001D3C7B">
        <w:t>Части рисунков обознаются латинскими строчными буквами.</w:t>
      </w:r>
    </w:p>
    <w:p w14:paraId="24F673FB" w14:textId="78EB367C" w:rsidR="005E1CAA" w:rsidRPr="0041613D" w:rsidRDefault="005E1CAA">
      <w:r w:rsidRPr="00076D7F">
        <w:rPr>
          <w:b/>
          <w:bCs/>
        </w:rPr>
        <w:t>Цветные иллюстрации</w:t>
      </w:r>
      <w:r w:rsidRPr="0041613D">
        <w:t xml:space="preserve"> рекомендуется использовать только там, где это необходимо для</w:t>
      </w:r>
      <w:r w:rsidR="0041613D" w:rsidRPr="0041613D">
        <w:t xml:space="preserve"> </w:t>
      </w:r>
      <w:r w:rsidRPr="0041613D">
        <w:t>полноценной передачи информации, например, для гистологических микрофотографий.</w:t>
      </w:r>
      <w:r w:rsidR="0041613D" w:rsidRPr="0041613D">
        <w:t xml:space="preserve"> </w:t>
      </w:r>
      <w:r w:rsidRPr="0041613D">
        <w:t>Необходимые цветные иллюстрации печатаются бесплатно.</w:t>
      </w:r>
    </w:p>
    <w:p w14:paraId="003552B6" w14:textId="7938567F" w:rsidR="005E1CAA" w:rsidRDefault="005E1CAA">
      <w:r w:rsidRPr="008F4A1B">
        <w:t>Рисунки/графики следует вставлять в текст как единый рисунок (из файлов jpeg или tiff), а не</w:t>
      </w:r>
      <w:r w:rsidR="0041613D" w:rsidRPr="008F4A1B">
        <w:t xml:space="preserve"> </w:t>
      </w:r>
      <w:r w:rsidRPr="008F4A1B">
        <w:t xml:space="preserve">переносить составные рисунки и графики из приложений (Excel, Origin и др.). </w:t>
      </w:r>
    </w:p>
    <w:p w14:paraId="015B4691" w14:textId="49A691C0" w:rsidR="00DF4877" w:rsidRDefault="00DF4877">
      <w:r w:rsidRPr="00DF4877">
        <w:t>Технические требования к</w:t>
      </w:r>
      <w:r w:rsidR="001D3C7B" w:rsidRPr="001D3C7B">
        <w:t xml:space="preserve"> </w:t>
      </w:r>
      <w:r w:rsidRPr="00DF4877">
        <w:t>подготовке электронных файлов к иллюстрациям изложены на сайте издательства:</w:t>
      </w:r>
      <w:r>
        <w:t xml:space="preserve"> </w:t>
      </w:r>
      <w:hyperlink r:id="rId12" w:history="1">
        <w:r w:rsidRPr="00BA506B">
          <w:rPr>
            <w:rStyle w:val="a3"/>
          </w:rPr>
          <w:t>http://pleiades.online/ru/authors/guidlines/prepare-electonicversion/images/</w:t>
        </w:r>
      </w:hyperlink>
    </w:p>
    <w:p w14:paraId="21FD614B" w14:textId="6A03DF84" w:rsidR="005354D4" w:rsidRPr="005354D4" w:rsidRDefault="005354D4" w:rsidP="001D3C7B">
      <w:r w:rsidRPr="005354D4">
        <w:rPr>
          <w:b/>
        </w:rPr>
        <w:t>Таблиц</w:t>
      </w:r>
      <w:r>
        <w:rPr>
          <w:b/>
        </w:rPr>
        <w:t>ы</w:t>
      </w:r>
      <w:r w:rsidRPr="005354D4">
        <w:rPr>
          <w:b/>
        </w:rPr>
        <w:t xml:space="preserve"> </w:t>
      </w:r>
      <w:r w:rsidRPr="005354D4">
        <w:t>должн</w:t>
      </w:r>
      <w:r>
        <w:t>ы</w:t>
      </w:r>
      <w:r w:rsidRPr="005354D4">
        <w:t xml:space="preserve"> иметь название, понятное без обращения к основному тексту. Все без исключения строки и столбцы должны иметь заголовки. Сокращения слов (кроме общепринятых) в таблицах не допускаются.</w:t>
      </w:r>
    </w:p>
    <w:p w14:paraId="1FC3E6FC" w14:textId="77777777" w:rsidR="005354D4" w:rsidRPr="0041613D" w:rsidRDefault="005354D4" w:rsidP="001D3C7B"/>
    <w:p w14:paraId="0AD766E2" w14:textId="77777777" w:rsidR="001D3C7B" w:rsidRDefault="005354D4" w:rsidP="001D3C7B">
      <w:pPr>
        <w:ind w:firstLine="0"/>
        <w:rPr>
          <w:lang w:val="en-US"/>
        </w:rPr>
      </w:pPr>
      <w:r w:rsidRPr="00376BE3">
        <w:rPr>
          <w:b/>
        </w:rPr>
        <w:t>Таблица</w:t>
      </w:r>
      <w:r w:rsidRPr="001D3C7B">
        <w:rPr>
          <w:b/>
          <w:lang w:val="en-US"/>
        </w:rPr>
        <w:t xml:space="preserve"> 1.</w:t>
      </w:r>
      <w:r w:rsidRPr="001D3C7B">
        <w:rPr>
          <w:lang w:val="en-US"/>
        </w:rPr>
        <w:t xml:space="preserve"> </w:t>
      </w:r>
      <w:r w:rsidRPr="00931B1A">
        <w:t>Название</w:t>
      </w:r>
      <w:r w:rsidRPr="001D3C7B">
        <w:rPr>
          <w:lang w:val="en-US"/>
        </w:rPr>
        <w:t xml:space="preserve"> </w:t>
      </w:r>
      <w:r w:rsidRPr="00931B1A">
        <w:t>таблицы</w:t>
      </w:r>
      <w:r w:rsidRPr="001D3C7B">
        <w:rPr>
          <w:lang w:val="en-US"/>
        </w:rPr>
        <w:t xml:space="preserve"> </w:t>
      </w:r>
    </w:p>
    <w:p w14:paraId="18E58779" w14:textId="32A6B486" w:rsidR="005354D4" w:rsidRDefault="005354D4" w:rsidP="00421B32">
      <w:pPr>
        <w:ind w:firstLine="0"/>
        <w:rPr>
          <w:lang w:val="en-US"/>
        </w:rPr>
      </w:pPr>
      <w:r w:rsidRPr="00376BE3">
        <w:rPr>
          <w:b/>
          <w:lang w:val="en-GB"/>
        </w:rPr>
        <w:t>Table</w:t>
      </w:r>
      <w:r w:rsidRPr="008F4A1B">
        <w:rPr>
          <w:b/>
          <w:lang w:val="en-US"/>
        </w:rPr>
        <w:t xml:space="preserve"> 1. </w:t>
      </w:r>
      <w:r w:rsidRPr="00931B1A">
        <w:rPr>
          <w:lang w:val="en-GB"/>
        </w:rPr>
        <w:t>Title</w:t>
      </w:r>
      <w:r w:rsidRPr="008F4A1B">
        <w:rPr>
          <w:lang w:val="en-US"/>
        </w:rPr>
        <w:t xml:space="preserve"> </w:t>
      </w:r>
      <w:r>
        <w:rPr>
          <w:lang w:val="en-US"/>
        </w:rPr>
        <w:t>of the table</w:t>
      </w:r>
    </w:p>
    <w:tbl>
      <w:tblPr>
        <w:tblW w:w="461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450"/>
        <w:gridCol w:w="3336"/>
      </w:tblGrid>
      <w:tr w:rsidR="00103EBE" w:rsidRPr="00376BE3" w14:paraId="57EC70E2" w14:textId="77777777" w:rsidTr="001D3C7B">
        <w:trPr>
          <w:trHeight w:val="514"/>
        </w:trPr>
        <w:tc>
          <w:tcPr>
            <w:tcW w:w="1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392" w14:textId="03B6A85E" w:rsidR="00103EBE" w:rsidRPr="00036FD6" w:rsidRDefault="00103EBE" w:rsidP="001D3C7B">
            <w:pPr>
              <w:pStyle w:val="af2"/>
            </w:pPr>
            <w:r w:rsidRPr="00103EBE">
              <w:t>Заголовок</w:t>
            </w:r>
            <w:r>
              <w:rPr>
                <w:lang w:val="en-US"/>
              </w:rPr>
              <w:t xml:space="preserve"> </w:t>
            </w:r>
            <w:r w:rsidRPr="00103EBE">
              <w:t>1</w:t>
            </w:r>
            <w:r w:rsidRPr="00376BE3">
              <w:t xml:space="preserve"> /</w:t>
            </w:r>
            <w:r w:rsidRPr="00036FD6">
              <w:t xml:space="preserve"> </w:t>
            </w:r>
            <w:r w:rsidRPr="00376BE3">
              <w:rPr>
                <w:lang w:val="en-GB"/>
              </w:rPr>
              <w:t>Title</w:t>
            </w:r>
            <w:r w:rsidRPr="00036FD6">
              <w:t>1</w:t>
            </w:r>
          </w:p>
        </w:tc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F85" w14:textId="0BD2E01C" w:rsidR="00103EBE" w:rsidRPr="00036FD6" w:rsidRDefault="00103EBE" w:rsidP="001D3C7B">
            <w:pPr>
              <w:pStyle w:val="af2"/>
            </w:pPr>
            <w:r w:rsidRPr="00376BE3">
              <w:t>Показатель 1/</w:t>
            </w:r>
            <w:r>
              <w:rPr>
                <w:lang w:val="en-US"/>
              </w:rPr>
              <w:t xml:space="preserve"> Index1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D0A2F" w14:textId="33EC5B87" w:rsidR="00103EBE" w:rsidRPr="00376BE3" w:rsidRDefault="00103EBE" w:rsidP="001D3C7B">
            <w:pPr>
              <w:pStyle w:val="af2"/>
            </w:pPr>
            <w:r w:rsidRPr="00376BE3">
              <w:t xml:space="preserve">Показатель </w:t>
            </w:r>
            <w:r w:rsidRPr="00036FD6">
              <w:t>2</w:t>
            </w:r>
            <w:r w:rsidRPr="00376BE3">
              <w:t>/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Index</w:t>
            </w:r>
            <w:r w:rsidRPr="00036FD6">
              <w:t>2</w:t>
            </w:r>
          </w:p>
        </w:tc>
      </w:tr>
      <w:tr w:rsidR="00103EBE" w:rsidRPr="00376BE3" w14:paraId="6E03DD24" w14:textId="77777777" w:rsidTr="001D3C7B">
        <w:trPr>
          <w:trHeight w:val="456"/>
        </w:trPr>
        <w:tc>
          <w:tcPr>
            <w:tcW w:w="16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6B4" w14:textId="77777777" w:rsidR="00103EBE" w:rsidRPr="00036FD6" w:rsidRDefault="00103EBE" w:rsidP="001D3C7B">
            <w:pPr>
              <w:pStyle w:val="af2"/>
            </w:pPr>
            <w:r w:rsidRPr="00376BE3">
              <w:t>Показатель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376BE3">
              <w:t xml:space="preserve"> /</w:t>
            </w:r>
            <w:r w:rsidRPr="00036FD6">
              <w:t xml:space="preserve"> </w:t>
            </w:r>
            <w:r>
              <w:rPr>
                <w:lang w:val="en-GB"/>
              </w:rPr>
              <w:t>index I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928F" w14:textId="128DEF75" w:rsidR="00103EBE" w:rsidRPr="00376BE3" w:rsidRDefault="00103EBE" w:rsidP="001D3C7B">
            <w:pPr>
              <w:pStyle w:val="af2"/>
            </w:pPr>
            <w:r w:rsidRPr="00376BE3">
              <w:t>-16.0</w:t>
            </w:r>
            <w:r>
              <w:t xml:space="preserve"> </w:t>
            </w:r>
            <w:r w:rsidRPr="00376BE3">
              <w:t>±</w:t>
            </w:r>
            <w:r>
              <w:t xml:space="preserve"> </w:t>
            </w:r>
            <w:r w:rsidRPr="00376BE3">
              <w:t>6.9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83F4341" w14:textId="7D7FE84A" w:rsidR="00103EBE" w:rsidRPr="00376BE3" w:rsidRDefault="00103EBE" w:rsidP="001D3C7B">
            <w:pPr>
              <w:pStyle w:val="af2"/>
            </w:pPr>
            <w:r w:rsidRPr="00376BE3">
              <w:t>-20.6</w:t>
            </w:r>
            <w:r>
              <w:t xml:space="preserve"> </w:t>
            </w:r>
            <w:r w:rsidRPr="00376BE3">
              <w:t>±</w:t>
            </w:r>
            <w:r>
              <w:t xml:space="preserve"> </w:t>
            </w:r>
            <w:r w:rsidRPr="00376BE3">
              <w:t>2.0</w:t>
            </w:r>
          </w:p>
        </w:tc>
      </w:tr>
      <w:tr w:rsidR="00103EBE" w:rsidRPr="00376BE3" w14:paraId="4FFAD736" w14:textId="77777777" w:rsidTr="001D3C7B">
        <w:trPr>
          <w:trHeight w:val="600"/>
        </w:trPr>
        <w:tc>
          <w:tcPr>
            <w:tcW w:w="16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A7B0" w14:textId="77777777" w:rsidR="00103EBE" w:rsidRPr="00376BE3" w:rsidRDefault="00103EBE" w:rsidP="001D3C7B">
            <w:pPr>
              <w:pStyle w:val="af2"/>
            </w:pPr>
            <w:r w:rsidRPr="00376BE3">
              <w:t>Показатель</w:t>
            </w:r>
            <w:r>
              <w:rPr>
                <w:lang w:val="en-US"/>
              </w:rPr>
              <w:t xml:space="preserve"> II</w:t>
            </w:r>
            <w:r w:rsidRPr="00376BE3">
              <w:t xml:space="preserve"> /</w:t>
            </w:r>
            <w:r w:rsidRPr="00376BE3">
              <w:rPr>
                <w:lang w:val="en-GB"/>
              </w:rPr>
              <w:t xml:space="preserve"> </w:t>
            </w:r>
            <w:r>
              <w:rPr>
                <w:lang w:val="en-GB"/>
              </w:rPr>
              <w:t>Index II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04E7" w14:textId="2106C000" w:rsidR="00103EBE" w:rsidRPr="00376BE3" w:rsidRDefault="00103EBE" w:rsidP="001D3C7B">
            <w:pPr>
              <w:pStyle w:val="af2"/>
            </w:pPr>
            <w:r w:rsidRPr="00376BE3">
              <w:t>-22.4</w:t>
            </w:r>
            <w:r>
              <w:t xml:space="preserve"> </w:t>
            </w:r>
            <w:r w:rsidRPr="00376BE3">
              <w:t>±</w:t>
            </w:r>
            <w:r>
              <w:t xml:space="preserve"> </w:t>
            </w:r>
            <w:r w:rsidRPr="00376BE3">
              <w:t>3.4</w:t>
            </w:r>
          </w:p>
        </w:tc>
        <w:tc>
          <w:tcPr>
            <w:tcW w:w="1916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21EBB0D" w14:textId="12E4A3B7" w:rsidR="00103EBE" w:rsidRPr="00376BE3" w:rsidRDefault="00103EBE" w:rsidP="001D3C7B">
            <w:pPr>
              <w:pStyle w:val="af2"/>
            </w:pPr>
            <w:r w:rsidRPr="00376BE3">
              <w:t>-22.4</w:t>
            </w:r>
            <w:r>
              <w:t xml:space="preserve"> </w:t>
            </w:r>
            <w:r w:rsidRPr="00376BE3">
              <w:t>±</w:t>
            </w:r>
            <w:r>
              <w:t xml:space="preserve"> </w:t>
            </w:r>
            <w:r w:rsidRPr="00376BE3">
              <w:t>3.4</w:t>
            </w:r>
          </w:p>
        </w:tc>
      </w:tr>
    </w:tbl>
    <w:p w14:paraId="651F0543" w14:textId="77777777" w:rsidR="005354D4" w:rsidRDefault="005354D4" w:rsidP="001D3C7B">
      <w:r w:rsidRPr="00376BE3">
        <w:rPr>
          <w:i/>
        </w:rPr>
        <w:t>Примечание</w:t>
      </w:r>
      <w:r w:rsidRPr="008F4A1B">
        <w:t>:</w:t>
      </w:r>
      <w:r w:rsidRPr="00376BE3">
        <w:t xml:space="preserve"> * -</w:t>
      </w:r>
      <w:r>
        <w:t xml:space="preserve"> </w:t>
      </w:r>
      <w:r w:rsidRPr="0041613D">
        <w:t>Сноски должны располагаться в строке примечания внизу таблицы. Таблицы готовятся с использованием средств редактирования таблиц MS Word, вставлять таблицы как</w:t>
      </w:r>
      <w:r>
        <w:t xml:space="preserve"> </w:t>
      </w:r>
      <w:r w:rsidRPr="0041613D">
        <w:t>рисунок нельзя.</w:t>
      </w:r>
      <w:r>
        <w:t xml:space="preserve"> Горизонтальные линии в таблице – </w:t>
      </w:r>
      <w:r>
        <w:lastRenderedPageBreak/>
        <w:t xml:space="preserve">отделяют заголовки, начало и конец таблицы. Вертикальные линии – разграничивают столбцы. </w:t>
      </w:r>
    </w:p>
    <w:p w14:paraId="359DD479" w14:textId="7AABB6E9" w:rsidR="00ED1F70" w:rsidRPr="00295FB0" w:rsidRDefault="00ED1F70" w:rsidP="001D3C7B">
      <w:pPr>
        <w:rPr>
          <w:i/>
          <w:lang w:val="en-GB"/>
        </w:rPr>
      </w:pPr>
      <w:r w:rsidRPr="00295FB0">
        <w:rPr>
          <w:i/>
          <w:lang w:val="en-GB"/>
        </w:rPr>
        <w:t>Note</w:t>
      </w:r>
      <w:r w:rsidR="00F716B9">
        <w:rPr>
          <w:i/>
          <w:lang w:val="en-GB"/>
        </w:rPr>
        <w:t xml:space="preserve">: </w:t>
      </w:r>
      <w:r w:rsidR="00F716B9" w:rsidRPr="00F716B9">
        <w:rPr>
          <w:i/>
          <w:lang w:val="en-GB"/>
        </w:rPr>
        <w:t xml:space="preserve">Footnotes </w:t>
      </w:r>
      <w:r w:rsidR="00F716B9">
        <w:rPr>
          <w:i/>
          <w:lang w:val="en-GB"/>
        </w:rPr>
        <w:t>should</w:t>
      </w:r>
      <w:r w:rsidR="00F716B9" w:rsidRPr="00F716B9">
        <w:rPr>
          <w:i/>
          <w:lang w:val="en-GB"/>
        </w:rPr>
        <w:t xml:space="preserve"> be located in the note line at the bottom of the table. Tables are prepared using MS Word table editing tools, tables cannot be inserted as a figure. Horizontal lines in the table-Separates the headers, start, and end of the table. Vertical Lines-Delimits columns.</w:t>
      </w:r>
    </w:p>
    <w:p w14:paraId="614B003B" w14:textId="1554CE7F" w:rsidR="005354D4" w:rsidRDefault="005354D4" w:rsidP="001D3C7B"/>
    <w:p w14:paraId="594AB1EF" w14:textId="2BF72222" w:rsidR="002062D3" w:rsidRPr="001D3C7B" w:rsidRDefault="002062D3" w:rsidP="001D3C7B">
      <w:pPr>
        <w:pStyle w:val="a5"/>
        <w:numPr>
          <w:ilvl w:val="0"/>
          <w:numId w:val="10"/>
        </w:numPr>
      </w:pPr>
      <w:r w:rsidRPr="001D3C7B">
        <w:t xml:space="preserve">Нумерация таблиц последовательная цифровая, независимо от их количества в статье. </w:t>
      </w:r>
      <w:r w:rsidRPr="001D3C7B">
        <w:br/>
        <w:t xml:space="preserve">Таблицы обязательно должны иметь ссылку на них в тексте (табл.1.). Необходимо соблюдать последовательность перечисления ссылок на таблицы: от первой к последующей по тексту. </w:t>
      </w:r>
    </w:p>
    <w:p w14:paraId="04BE024C" w14:textId="6B1BB873" w:rsidR="002062D3" w:rsidRPr="001D3C7B" w:rsidRDefault="002062D3" w:rsidP="001D3C7B">
      <w:pPr>
        <w:pStyle w:val="a5"/>
        <w:numPr>
          <w:ilvl w:val="0"/>
          <w:numId w:val="10"/>
        </w:numPr>
      </w:pPr>
      <w:r w:rsidRPr="001D3C7B">
        <w:t xml:space="preserve">Все сноски, которые находятся в пределах таблицы, должны располагаться в строке примечания, внизу этой таблицы. Не допускается выносить их как текстовую сноску отдельно в низ страницы. </w:t>
      </w:r>
    </w:p>
    <w:p w14:paraId="7182A9A9" w14:textId="0DE906E0" w:rsidR="005354D4" w:rsidRPr="001D3C7B" w:rsidRDefault="002062D3" w:rsidP="001D3C7B">
      <w:pPr>
        <w:pStyle w:val="a5"/>
        <w:numPr>
          <w:ilvl w:val="0"/>
          <w:numId w:val="10"/>
        </w:numPr>
      </w:pPr>
      <w:r w:rsidRPr="001D3C7B">
        <w:t xml:space="preserve">Основная часть таблицы не должна иметь горизонтальных разделительных линий (кроме шапки таблицы) </w:t>
      </w:r>
    </w:p>
    <w:p w14:paraId="2836D24C" w14:textId="2D4F2768" w:rsidR="002062D3" w:rsidRPr="001D3C7B" w:rsidRDefault="002062D3" w:rsidP="001D3C7B">
      <w:pPr>
        <w:pStyle w:val="a5"/>
        <w:numPr>
          <w:ilvl w:val="0"/>
          <w:numId w:val="10"/>
        </w:numPr>
      </w:pPr>
      <w:r w:rsidRPr="001D3C7B">
        <w:t xml:space="preserve">Шрифт в таблицах -  не мельче 9 </w:t>
      </w:r>
      <w:r w:rsidRPr="001D3C7B">
        <w:rPr>
          <w:lang w:val="en-US"/>
        </w:rPr>
        <w:t>pt</w:t>
      </w:r>
    </w:p>
    <w:p w14:paraId="52547043" w14:textId="77777777" w:rsidR="001D3C7B" w:rsidRPr="001D3C7B" w:rsidRDefault="001D3C7B" w:rsidP="001D3C7B">
      <w:pPr>
        <w:pStyle w:val="a5"/>
        <w:ind w:firstLine="0"/>
      </w:pPr>
    </w:p>
    <w:p w14:paraId="36249A82" w14:textId="0EAF9009" w:rsidR="00EC679C" w:rsidRPr="00376BE3" w:rsidRDefault="00EC679C">
      <w:r w:rsidRPr="00376BE3">
        <w:rPr>
          <w:b/>
        </w:rPr>
        <w:t>В статье и таблицах приводите только необходимое число значащих цифр для полученных результатов</w:t>
      </w:r>
      <w:r w:rsidRPr="00376BE3">
        <w:t xml:space="preserve"> (обычно это 2 или 3 цифры в зависимости от величины погрешности; число разрядов должно совпадать у среднего и погрешности). В числах десятичные знаки следует отделять точкой, а не запятой.</w:t>
      </w:r>
    </w:p>
    <w:p w14:paraId="35484C50" w14:textId="77777777" w:rsidR="00EC679C" w:rsidRPr="00376BE3" w:rsidRDefault="00EC679C">
      <w:r w:rsidRPr="00376BE3">
        <w:t>неправильно: 5.437 ± 0.502; правильно: 5.4 ± 0.5;</w:t>
      </w:r>
    </w:p>
    <w:p w14:paraId="31A45FCC" w14:textId="77777777" w:rsidR="00EC679C" w:rsidRPr="00376BE3" w:rsidRDefault="00EC679C">
      <w:r w:rsidRPr="00376BE3">
        <w:t>неправильно: 3523.1 ± 365.7 мс; правильно: 3.5 ± 0.4 с</w:t>
      </w:r>
    </w:p>
    <w:p w14:paraId="09FBDA92" w14:textId="77777777" w:rsidR="00EC679C" w:rsidRPr="00376BE3" w:rsidRDefault="00EC679C">
      <w:r w:rsidRPr="00376BE3">
        <w:t>неправильно: 0.12345 ± 0.01274; правильно: 0.123 ± 0.013</w:t>
      </w:r>
    </w:p>
    <w:p w14:paraId="1DFCD521" w14:textId="77777777" w:rsidR="00EC679C" w:rsidRPr="00376BE3" w:rsidRDefault="00EC679C">
      <w:r w:rsidRPr="00376BE3">
        <w:t>Уровень вероятности указывайте, исходя из следующих правил:</w:t>
      </w:r>
    </w:p>
    <w:p w14:paraId="07890E69" w14:textId="77777777" w:rsidR="00EC679C" w:rsidRPr="00376BE3" w:rsidRDefault="00EC679C" w:rsidP="001D3C7B">
      <w:r w:rsidRPr="00376BE3">
        <w:t>При 0.01 ≤ </w:t>
      </w:r>
      <w:r w:rsidRPr="00376BE3">
        <w:rPr>
          <w:i/>
        </w:rPr>
        <w:t>p</w:t>
      </w:r>
      <w:r w:rsidRPr="00376BE3">
        <w:t> ≤ 1.00 - указывайте </w:t>
      </w:r>
      <w:r w:rsidRPr="00376BE3">
        <w:rPr>
          <w:i/>
        </w:rPr>
        <w:t>p</w:t>
      </w:r>
      <w:r w:rsidRPr="00376BE3">
        <w:t> с точностью до сотых (допустимо писать </w:t>
      </w:r>
      <w:r w:rsidRPr="00376BE3">
        <w:rPr>
          <w:i/>
        </w:rPr>
        <w:t>p</w:t>
      </w:r>
      <w:r w:rsidRPr="00376BE3">
        <w:t> &gt; 0.05; </w:t>
      </w:r>
      <w:r w:rsidRPr="00376BE3">
        <w:rPr>
          <w:i/>
        </w:rPr>
        <w:t>p</w:t>
      </w:r>
      <w:r w:rsidRPr="00376BE3">
        <w:t> &lt; 0.05);</w:t>
      </w:r>
    </w:p>
    <w:p w14:paraId="2FFA8732" w14:textId="77777777" w:rsidR="00EC679C" w:rsidRPr="00376BE3" w:rsidRDefault="00EC679C" w:rsidP="001D3C7B">
      <w:r w:rsidRPr="00376BE3">
        <w:t>При 0.001 ≤ </w:t>
      </w:r>
      <w:r w:rsidRPr="00376BE3">
        <w:rPr>
          <w:i/>
        </w:rPr>
        <w:t>p</w:t>
      </w:r>
      <w:r w:rsidRPr="00376BE3">
        <w:t> &lt; 0.01 - пишите </w:t>
      </w:r>
      <w:r w:rsidRPr="00376BE3">
        <w:rPr>
          <w:i/>
        </w:rPr>
        <w:t>p</w:t>
      </w:r>
      <w:r w:rsidRPr="00376BE3">
        <w:t> &lt; 0.01;</w:t>
      </w:r>
    </w:p>
    <w:p w14:paraId="392153B8" w14:textId="77777777" w:rsidR="00EC679C" w:rsidRPr="00376BE3" w:rsidRDefault="00EC679C" w:rsidP="001D3C7B">
      <w:r w:rsidRPr="00376BE3">
        <w:t>При любых </w:t>
      </w:r>
      <w:r w:rsidRPr="00376BE3">
        <w:rPr>
          <w:i/>
        </w:rPr>
        <w:t>p</w:t>
      </w:r>
      <w:r w:rsidRPr="00376BE3">
        <w:t> &lt; 0.001 - пишите </w:t>
      </w:r>
      <w:r w:rsidRPr="00376BE3">
        <w:rPr>
          <w:i/>
        </w:rPr>
        <w:t>p</w:t>
      </w:r>
      <w:r w:rsidRPr="00376BE3">
        <w:t> &lt; 0.001;</w:t>
      </w:r>
    </w:p>
    <w:p w14:paraId="4E95896B" w14:textId="77777777" w:rsidR="00EC679C" w:rsidRPr="00376BE3" w:rsidRDefault="00EC679C">
      <w:r w:rsidRPr="00376BE3">
        <w:t>Например, </w:t>
      </w:r>
      <w:r w:rsidRPr="00376BE3">
        <w:rPr>
          <w:i/>
        </w:rPr>
        <w:t>p = </w:t>
      </w:r>
      <w:r w:rsidRPr="00376BE3">
        <w:t>0.0312 - следует написать </w:t>
      </w:r>
      <w:r w:rsidRPr="00376BE3">
        <w:rPr>
          <w:i/>
        </w:rPr>
        <w:t>p = </w:t>
      </w:r>
      <w:r w:rsidRPr="00376BE3">
        <w:t>0.03;</w:t>
      </w:r>
    </w:p>
    <w:p w14:paraId="59C5A3F6" w14:textId="77777777" w:rsidR="00EC679C" w:rsidRPr="00376BE3" w:rsidRDefault="00EC679C">
      <w:r w:rsidRPr="00376BE3">
        <w:rPr>
          <w:i/>
        </w:rPr>
        <w:t>p = </w:t>
      </w:r>
      <w:r w:rsidRPr="00376BE3">
        <w:t>0.1372 - следует написать </w:t>
      </w:r>
      <w:r w:rsidRPr="00376BE3">
        <w:rPr>
          <w:i/>
        </w:rPr>
        <w:t>p = </w:t>
      </w:r>
      <w:r w:rsidRPr="00376BE3">
        <w:t>0.14;</w:t>
      </w:r>
    </w:p>
    <w:p w14:paraId="0E300942" w14:textId="77777777" w:rsidR="00EC679C" w:rsidRPr="00376BE3" w:rsidRDefault="00EC679C">
      <w:r w:rsidRPr="00376BE3">
        <w:rPr>
          <w:i/>
        </w:rPr>
        <w:t>p = </w:t>
      </w:r>
      <w:r w:rsidRPr="00376BE3">
        <w:t>0.0014782 - следует написать </w:t>
      </w:r>
      <w:r w:rsidRPr="00376BE3">
        <w:rPr>
          <w:i/>
        </w:rPr>
        <w:t>p &lt; 0.01;</w:t>
      </w:r>
    </w:p>
    <w:p w14:paraId="63DFEA3D" w14:textId="77777777" w:rsidR="00EC679C" w:rsidRPr="00376BE3" w:rsidRDefault="00EC679C">
      <w:r w:rsidRPr="00376BE3">
        <w:rPr>
          <w:i/>
        </w:rPr>
        <w:t>p = </w:t>
      </w:r>
      <w:r w:rsidRPr="00376BE3">
        <w:t>0.0000478 - следует написать </w:t>
      </w:r>
      <w:r w:rsidRPr="00376BE3">
        <w:rPr>
          <w:i/>
        </w:rPr>
        <w:t>p &lt; 0.001.</w:t>
      </w:r>
    </w:p>
    <w:p w14:paraId="078263D6" w14:textId="385819B0" w:rsidR="00532A71" w:rsidRPr="00376BE3" w:rsidRDefault="00EC679C" w:rsidP="001D3C7B">
      <w:pPr>
        <w:pStyle w:val="2"/>
        <w:rPr>
          <w:i/>
        </w:rPr>
      </w:pPr>
      <w:r w:rsidRPr="00376BE3">
        <w:rPr>
          <w:rStyle w:val="a4"/>
          <w:i w:val="0"/>
        </w:rPr>
        <w:lastRenderedPageBreak/>
        <w:t>ОБСУЖДЕНИЕ РЕЗУЛЬТАТОВ</w:t>
      </w:r>
    </w:p>
    <w:p w14:paraId="014CFE6C" w14:textId="6EF66CD0" w:rsidR="008F4A1B" w:rsidRDefault="005E1CAA">
      <w:r>
        <w:t xml:space="preserve">Раздел </w:t>
      </w:r>
      <w:r w:rsidR="00AA7FB4" w:rsidRPr="00376BE3">
        <w:t xml:space="preserve">должен содержать интерпретацию </w:t>
      </w:r>
      <w:r w:rsidR="008F4A1B">
        <w:t xml:space="preserve">статистически обоснованных </w:t>
      </w:r>
      <w:r w:rsidR="00AA7FB4" w:rsidRPr="00376BE3">
        <w:t xml:space="preserve">результатов, объяснение физиологической значимости </w:t>
      </w:r>
      <w:r w:rsidR="008F4A1B">
        <w:t xml:space="preserve">наблюдаемых явлений и особенностей, </w:t>
      </w:r>
      <w:r w:rsidR="00AA7FB4" w:rsidRPr="00376BE3">
        <w:t xml:space="preserve">механизмов. При обсуждении собственных результатов основной акцент необходимо делать на релевантные работы, вышедшие в последние 5–10 лет. </w:t>
      </w:r>
      <w:r w:rsidR="008F4A1B">
        <w:t>Полученные результаты должны сопоставляться с имеющимися</w:t>
      </w:r>
      <w:r w:rsidR="00E006CF" w:rsidRPr="00E006CF">
        <w:t xml:space="preserve"> </w:t>
      </w:r>
      <w:r w:rsidR="00E006CF">
        <w:t>мировыми</w:t>
      </w:r>
      <w:r w:rsidR="008F4A1B">
        <w:t xml:space="preserve"> данными в соответствующей области. </w:t>
      </w:r>
    </w:p>
    <w:p w14:paraId="303CCF2D" w14:textId="5AECA9A8" w:rsidR="00AA7FB4" w:rsidRPr="00376BE3" w:rsidRDefault="00AA7FB4">
      <w:r w:rsidRPr="00376BE3">
        <w:t>Основные результаты работы могут быть проиллюстрированы обобщающей схемой (графическ</w:t>
      </w:r>
      <w:r w:rsidR="008F4A1B">
        <w:t>ое резюме</w:t>
      </w:r>
      <w:r w:rsidRPr="00376BE3">
        <w:t>), которая будет дополнительно помещена на сайте журнала.</w:t>
      </w:r>
    </w:p>
    <w:p w14:paraId="27E4C14C" w14:textId="77777777" w:rsidR="00376BE3" w:rsidRPr="005E1CAA" w:rsidRDefault="00376BE3" w:rsidP="001D3C7B">
      <w:pPr>
        <w:rPr>
          <w:rStyle w:val="a4"/>
          <w:i w:val="0"/>
        </w:rPr>
      </w:pPr>
    </w:p>
    <w:p w14:paraId="0DD8532F" w14:textId="6700447F" w:rsidR="00532A71" w:rsidRPr="00376BE3" w:rsidRDefault="00894DB2" w:rsidP="001D3C7B">
      <w:pPr>
        <w:pStyle w:val="2"/>
        <w:rPr>
          <w:rStyle w:val="a4"/>
          <w:i w:val="0"/>
        </w:rPr>
      </w:pPr>
      <w:r w:rsidRPr="00894DB2">
        <w:rPr>
          <w:rStyle w:val="a4"/>
          <w:i w:val="0"/>
        </w:rPr>
        <w:t>ФИНАНСИРОВАНИЕ РАБОТЫ</w:t>
      </w:r>
    </w:p>
    <w:p w14:paraId="3EFBEBFF" w14:textId="4DA15DFE" w:rsidR="00AA7FB4" w:rsidRPr="00376BE3" w:rsidRDefault="00103EBE">
      <w:r>
        <w:t>У</w:t>
      </w:r>
      <w:r w:rsidRPr="00376BE3">
        <w:t xml:space="preserve">казываются </w:t>
      </w:r>
      <w:r w:rsidR="00AA7FB4" w:rsidRPr="00376BE3">
        <w:t xml:space="preserve">гранты или иные финансовые источники, при поддержке которых было выполнено исследование. Если финансирование работы могло потенциально повлиять на ее результаты, то все конфликты интересов должны быть описаны здесь. </w:t>
      </w:r>
    </w:p>
    <w:p w14:paraId="52EF742D" w14:textId="73C5C42E" w:rsidR="00AA7FB4" w:rsidRPr="00376BE3" w:rsidRDefault="00AA7FB4">
      <w:r w:rsidRPr="00376BE3">
        <w:t xml:space="preserve">В статье может быть выделен раздел </w:t>
      </w:r>
      <w:r w:rsidR="00103EBE" w:rsidRPr="00103EBE">
        <w:t>БЛАГОДАРНОСТИ</w:t>
      </w:r>
      <w:r w:rsidRPr="00376BE3">
        <w:rPr>
          <w:i/>
        </w:rPr>
        <w:t>,</w:t>
      </w:r>
      <w:r w:rsidRPr="00376BE3">
        <w:t xml:space="preserve"> где приводятся сведения о лицах, способствовавших проведению работы</w:t>
      </w:r>
      <w:r w:rsidR="00E006CF">
        <w:t>.</w:t>
      </w:r>
    </w:p>
    <w:p w14:paraId="58385AF9" w14:textId="77777777" w:rsidR="00BE4D5E" w:rsidRDefault="00BE4D5E" w:rsidP="001D3C7B">
      <w:pPr>
        <w:rPr>
          <w:rStyle w:val="a4"/>
          <w:i w:val="0"/>
        </w:rPr>
      </w:pPr>
    </w:p>
    <w:p w14:paraId="165E7BBA" w14:textId="49338313" w:rsidR="005E1CAA" w:rsidRPr="005E1CAA" w:rsidRDefault="005E1CAA" w:rsidP="001D3C7B">
      <w:pPr>
        <w:pStyle w:val="2"/>
        <w:rPr>
          <w:rStyle w:val="a4"/>
        </w:rPr>
      </w:pPr>
      <w:r w:rsidRPr="005E1CAA">
        <w:rPr>
          <w:rStyle w:val="a4"/>
          <w:i w:val="0"/>
        </w:rPr>
        <w:t>ВКЛАД АВТОРОВ</w:t>
      </w:r>
      <w:r w:rsidRPr="005E1CAA">
        <w:rPr>
          <w:rStyle w:val="a4"/>
        </w:rPr>
        <w:t xml:space="preserve"> </w:t>
      </w:r>
    </w:p>
    <w:p w14:paraId="4748D0CB" w14:textId="32DB0580" w:rsidR="00AA7FB4" w:rsidRPr="00376BE3" w:rsidRDefault="00AA7FB4">
      <w:r w:rsidRPr="00376BE3">
        <w:t>указываются конкретные этапы работ, осуществленные каждым автором (планирование эксперимента, сбор данных, обработка данных, написание и редактирование манускрипта)</w:t>
      </w:r>
    </w:p>
    <w:p w14:paraId="0717EBDE" w14:textId="77777777" w:rsidR="00931B1A" w:rsidRDefault="00931B1A" w:rsidP="001D3C7B">
      <w:pPr>
        <w:rPr>
          <w:rStyle w:val="a4"/>
          <w:i w:val="0"/>
        </w:rPr>
      </w:pPr>
    </w:p>
    <w:p w14:paraId="1CC00F60" w14:textId="23C45A5B" w:rsidR="005E1CAA" w:rsidRDefault="005E1CAA" w:rsidP="00A03114">
      <w:pPr>
        <w:pStyle w:val="2"/>
        <w:rPr>
          <w:rStyle w:val="a4"/>
          <w:i w:val="0"/>
        </w:rPr>
      </w:pPr>
      <w:r w:rsidRPr="005E1CAA">
        <w:rPr>
          <w:rStyle w:val="a4"/>
          <w:i w:val="0"/>
        </w:rPr>
        <w:t>СПИСОК ЛИТЕРАТУРЫ</w:t>
      </w:r>
    </w:p>
    <w:p w14:paraId="58DF14EB" w14:textId="07A4D8FA" w:rsidR="00103EBE" w:rsidRPr="00376BE3" w:rsidRDefault="00103EBE" w:rsidP="00103EBE">
      <w:pPr>
        <w:ind w:firstLine="0"/>
        <w:rPr>
          <w:lang w:val="en-US"/>
        </w:rPr>
      </w:pPr>
      <w:r w:rsidRPr="00376BE3">
        <w:t xml:space="preserve">1. </w:t>
      </w:r>
      <w:r w:rsidRPr="00076D7F">
        <w:rPr>
          <w:i/>
          <w:iCs/>
        </w:rPr>
        <w:t>Автор1 А. Б., Автор2 В. Г.</w:t>
      </w:r>
      <w:r w:rsidRPr="00376BE3">
        <w:t xml:space="preserve"> Название статьи (опубликованной на русском языке). Название</w:t>
      </w:r>
      <w:r w:rsidRPr="00376BE3">
        <w:rPr>
          <w:lang w:val="en-US"/>
        </w:rPr>
        <w:t xml:space="preserve"> </w:t>
      </w:r>
      <w:r w:rsidRPr="00376BE3">
        <w:t>журнала</w:t>
      </w:r>
      <w:r w:rsidRPr="00376BE3">
        <w:rPr>
          <w:lang w:val="en-US"/>
        </w:rPr>
        <w:t>. 103(2): 121—137. 2017. [</w:t>
      </w:r>
      <w:r w:rsidRPr="00076D7F">
        <w:rPr>
          <w:i/>
          <w:iCs/>
          <w:lang w:val="en-US"/>
        </w:rPr>
        <w:t>Author1 A. B., Author2 V. G.</w:t>
      </w:r>
      <w:r w:rsidRPr="00376BE3">
        <w:rPr>
          <w:lang w:val="en-US"/>
        </w:rPr>
        <w:t xml:space="preserve"> Article Title (translated Title). Journal title. 103(2): 121–137. 2017. (In Russ.)]</w:t>
      </w:r>
      <w:r w:rsidRPr="008F4A1B">
        <w:rPr>
          <w:lang w:val="en-US"/>
        </w:rPr>
        <w:t>.</w:t>
      </w:r>
      <w:r w:rsidRPr="00376BE3">
        <w:rPr>
          <w:lang w:val="en-US"/>
        </w:rPr>
        <w:t xml:space="preserve"> </w:t>
      </w:r>
      <w:r w:rsidR="00ED1F70">
        <w:rPr>
          <w:lang w:val="en-US"/>
        </w:rPr>
        <w:t>DOI:</w:t>
      </w:r>
    </w:p>
    <w:p w14:paraId="718C1F16" w14:textId="279172CC" w:rsidR="00ED1F70" w:rsidRPr="00376BE3" w:rsidRDefault="00103EBE" w:rsidP="00ED1F70">
      <w:pPr>
        <w:ind w:firstLine="0"/>
        <w:rPr>
          <w:lang w:val="en-US"/>
        </w:rPr>
      </w:pPr>
      <w:r w:rsidRPr="00376BE3">
        <w:rPr>
          <w:lang w:val="en-US"/>
        </w:rPr>
        <w:t xml:space="preserve">2. </w:t>
      </w:r>
      <w:r w:rsidRPr="00076D7F">
        <w:rPr>
          <w:i/>
          <w:iCs/>
          <w:lang w:val="en-US"/>
        </w:rPr>
        <w:t>Autor1 A. A., Autor2 B.B.</w:t>
      </w:r>
      <w:r w:rsidRPr="00376BE3">
        <w:rPr>
          <w:lang w:val="en-US"/>
        </w:rPr>
        <w:t xml:space="preserve"> Title of the article. J. Title. 63:815–846. 2001.</w:t>
      </w:r>
      <w:r w:rsidR="00ED1F70" w:rsidRPr="00ED1F70">
        <w:rPr>
          <w:lang w:val="en-US"/>
        </w:rPr>
        <w:t xml:space="preserve"> </w:t>
      </w:r>
      <w:r w:rsidR="00ED1F70">
        <w:rPr>
          <w:lang w:val="en-US"/>
        </w:rPr>
        <w:t>DOI:</w:t>
      </w:r>
    </w:p>
    <w:p w14:paraId="52FD4768" w14:textId="59A940D7" w:rsidR="00ED1F70" w:rsidRPr="00376BE3" w:rsidRDefault="00103EBE" w:rsidP="00ED1F70">
      <w:pPr>
        <w:ind w:firstLine="0"/>
        <w:rPr>
          <w:lang w:val="en-US"/>
        </w:rPr>
      </w:pPr>
      <w:r w:rsidRPr="00376BE3">
        <w:rPr>
          <w:lang w:val="en-US"/>
        </w:rPr>
        <w:t xml:space="preserve">3. </w:t>
      </w:r>
      <w:r w:rsidRPr="00076D7F">
        <w:rPr>
          <w:i/>
          <w:iCs/>
          <w:lang w:val="en-US"/>
        </w:rPr>
        <w:t>Author1 A.A., Author2 B.B., Author3 C.C., Author4 D.D., Author5 I.I., Author6 F.F.</w:t>
      </w:r>
      <w:r w:rsidRPr="00376BE3">
        <w:rPr>
          <w:lang w:val="en-US"/>
        </w:rPr>
        <w:t xml:space="preserve"> Title of the Translated Version of the Russian article. J</w:t>
      </w:r>
      <w:r w:rsidRPr="00ED1F70">
        <w:rPr>
          <w:lang w:val="en-US"/>
        </w:rPr>
        <w:t xml:space="preserve">. </w:t>
      </w:r>
      <w:r w:rsidRPr="00376BE3">
        <w:rPr>
          <w:lang w:val="en-US"/>
        </w:rPr>
        <w:t>Title</w:t>
      </w:r>
      <w:r w:rsidRPr="00ED1F70">
        <w:rPr>
          <w:lang w:val="en-US"/>
        </w:rPr>
        <w:t>. 53(3): 191–199. 2017.</w:t>
      </w:r>
      <w:r w:rsidR="00ED1F70" w:rsidRPr="00ED1F70">
        <w:rPr>
          <w:lang w:val="en-US"/>
        </w:rPr>
        <w:t xml:space="preserve"> </w:t>
      </w:r>
      <w:r w:rsidR="00ED1F70">
        <w:rPr>
          <w:lang w:val="en-US"/>
        </w:rPr>
        <w:t>DOI:</w:t>
      </w:r>
    </w:p>
    <w:p w14:paraId="02EA8B12" w14:textId="77777777" w:rsidR="00103EBE" w:rsidRPr="00ED1F70" w:rsidRDefault="00103EBE" w:rsidP="00103EBE">
      <w:pPr>
        <w:ind w:firstLine="0"/>
        <w:rPr>
          <w:lang w:val="en-US"/>
        </w:rPr>
      </w:pPr>
    </w:p>
    <w:p w14:paraId="5E733FF0" w14:textId="77777777" w:rsidR="00103EBE" w:rsidRPr="00ED1F70" w:rsidRDefault="00103EBE" w:rsidP="00A03114">
      <w:pPr>
        <w:ind w:firstLine="708"/>
      </w:pPr>
      <w:r w:rsidRPr="00ED1F70">
        <w:t xml:space="preserve">Названия журналов, как русских, так и английских, должны сокращаться по Chemical Abstract </w:t>
      </w:r>
      <w:r w:rsidRPr="00ED1F70">
        <w:rPr>
          <w:lang w:val="en-US"/>
        </w:rPr>
        <w:t>Service</w:t>
      </w:r>
      <w:r w:rsidRPr="00ED1F70">
        <w:t xml:space="preserve"> </w:t>
      </w:r>
      <w:r w:rsidRPr="00ED1F70">
        <w:rPr>
          <w:lang w:val="en-US"/>
        </w:rPr>
        <w:t>Source</w:t>
      </w:r>
      <w:r w:rsidRPr="00ED1F70">
        <w:t xml:space="preserve"> </w:t>
      </w:r>
      <w:r w:rsidRPr="00ED1F70">
        <w:rPr>
          <w:lang w:val="en-US"/>
        </w:rPr>
        <w:t>Index</w:t>
      </w:r>
      <w:r w:rsidRPr="00ED1F70">
        <w:t xml:space="preserve"> </w:t>
      </w:r>
      <w:r w:rsidRPr="00ED1F70">
        <w:rPr>
          <w:rFonts w:ascii="Cambria Math" w:hAnsi="Cambria Math" w:cs="Cambria Math"/>
        </w:rPr>
        <w:t>⎯</w:t>
      </w:r>
      <w:r w:rsidRPr="00ED1F70">
        <w:t xml:space="preserve"> </w:t>
      </w:r>
      <w:r w:rsidRPr="00ED1F70">
        <w:rPr>
          <w:lang w:val="en-US"/>
        </w:rPr>
        <w:t>CASSI</w:t>
      </w:r>
      <w:r w:rsidRPr="00ED1F70">
        <w:t xml:space="preserve"> (</w:t>
      </w:r>
      <w:r w:rsidRPr="00ED1F70">
        <w:rPr>
          <w:lang w:val="en-US"/>
        </w:rPr>
        <w:t>http</w:t>
      </w:r>
      <w:r w:rsidRPr="00ED1F70">
        <w:t>://</w:t>
      </w:r>
      <w:r w:rsidRPr="00ED1F70">
        <w:rPr>
          <w:lang w:val="en-US"/>
        </w:rPr>
        <w:t>cassi</w:t>
      </w:r>
      <w:r w:rsidRPr="00ED1F70">
        <w:t>.</w:t>
      </w:r>
      <w:r w:rsidRPr="00ED1F70">
        <w:rPr>
          <w:lang w:val="en-US"/>
        </w:rPr>
        <w:t>cas</w:t>
      </w:r>
      <w:r w:rsidRPr="00ED1F70">
        <w:t>.</w:t>
      </w:r>
      <w:r w:rsidRPr="00ED1F70">
        <w:rPr>
          <w:lang w:val="en-US"/>
        </w:rPr>
        <w:t>org</w:t>
      </w:r>
      <w:r w:rsidRPr="00ED1F70">
        <w:t>/</w:t>
      </w:r>
      <w:r w:rsidRPr="00ED1F70">
        <w:rPr>
          <w:lang w:val="en-US"/>
        </w:rPr>
        <w:t>search</w:t>
      </w:r>
      <w:r w:rsidRPr="00ED1F70">
        <w:t>.</w:t>
      </w:r>
      <w:r w:rsidRPr="00ED1F70">
        <w:rPr>
          <w:lang w:val="en-US"/>
        </w:rPr>
        <w:t>jsp</w:t>
      </w:r>
      <w:r w:rsidRPr="00ED1F70">
        <w:t>). Для других изданий в ссылках должно быть приведено полное название, без сокращений.</w:t>
      </w:r>
    </w:p>
    <w:p w14:paraId="0668B2D5" w14:textId="7D544F02" w:rsidR="00103EBE" w:rsidRDefault="00103EBE" w:rsidP="00ED1F70">
      <w:pPr>
        <w:ind w:firstLine="708"/>
        <w:rPr>
          <w:lang w:val="en-GB"/>
        </w:rPr>
      </w:pPr>
      <w:r w:rsidRPr="00ED1F70">
        <w:lastRenderedPageBreak/>
        <w:t>Для книг должны быть указаны автор, название книги, место издания, издательство, год. Например:</w:t>
      </w:r>
      <w:bookmarkStart w:id="4" w:name="_GoBack"/>
      <w:bookmarkEnd w:id="4"/>
    </w:p>
    <w:p w14:paraId="7A11B416" w14:textId="77777777" w:rsidR="00ED1F70" w:rsidRPr="00ED1F70" w:rsidRDefault="00ED1F70" w:rsidP="00ED1F70">
      <w:pPr>
        <w:ind w:firstLine="708"/>
        <w:rPr>
          <w:lang w:val="en-GB"/>
        </w:rPr>
      </w:pPr>
    </w:p>
    <w:p w14:paraId="79A14448" w14:textId="77777777" w:rsidR="00103EBE" w:rsidRPr="00376BE3" w:rsidRDefault="00103EBE" w:rsidP="00103EBE">
      <w:pPr>
        <w:ind w:firstLine="0"/>
        <w:rPr>
          <w:shd w:val="clear" w:color="auto" w:fill="FFFFFF"/>
          <w:lang w:val="en-US"/>
        </w:rPr>
      </w:pPr>
      <w:r w:rsidRPr="00376BE3">
        <w:rPr>
          <w:shd w:val="clear" w:color="auto" w:fill="FFFFFF"/>
        </w:rPr>
        <w:t>4. Название монографии на русском языке. под ред. Б.Б. Автора. Город</w:t>
      </w:r>
      <w:r w:rsidRPr="00A03114">
        <w:rPr>
          <w:shd w:val="clear" w:color="auto" w:fill="FFFFFF"/>
        </w:rPr>
        <w:t xml:space="preserve"> </w:t>
      </w:r>
      <w:r w:rsidRPr="00376BE3">
        <w:rPr>
          <w:shd w:val="clear" w:color="auto" w:fill="FFFFFF"/>
        </w:rPr>
        <w:t>издательства</w:t>
      </w:r>
      <w:r w:rsidRPr="00A03114">
        <w:rPr>
          <w:shd w:val="clear" w:color="auto" w:fill="FFFFFF"/>
        </w:rPr>
        <w:t xml:space="preserve">. </w:t>
      </w:r>
      <w:r w:rsidRPr="00376BE3">
        <w:rPr>
          <w:shd w:val="clear" w:color="auto" w:fill="FFFFFF"/>
        </w:rPr>
        <w:t>Название</w:t>
      </w:r>
      <w:r w:rsidRPr="00A03114">
        <w:rPr>
          <w:shd w:val="clear" w:color="auto" w:fill="FFFFFF"/>
        </w:rPr>
        <w:t xml:space="preserve"> </w:t>
      </w:r>
      <w:r w:rsidRPr="00376BE3">
        <w:rPr>
          <w:shd w:val="clear" w:color="auto" w:fill="FFFFFF"/>
        </w:rPr>
        <w:t>издательства</w:t>
      </w:r>
      <w:r w:rsidRPr="00A03114">
        <w:rPr>
          <w:shd w:val="clear" w:color="auto" w:fill="FFFFFF"/>
        </w:rPr>
        <w:t xml:space="preserve">. </w:t>
      </w:r>
      <w:r w:rsidRPr="008F4A1B">
        <w:rPr>
          <w:shd w:val="clear" w:color="auto" w:fill="FFFFFF"/>
          <w:lang w:val="en-US"/>
        </w:rPr>
        <w:t xml:space="preserve">2019. </w:t>
      </w:r>
      <w:r w:rsidRPr="00376BE3">
        <w:rPr>
          <w:shd w:val="clear" w:color="auto" w:fill="FFFFFF"/>
          <w:lang w:val="en-US"/>
        </w:rPr>
        <w:t xml:space="preserve">[Nazvanie monografii na russkom </w:t>
      </w:r>
      <w:r>
        <w:rPr>
          <w:shd w:val="clear" w:color="auto" w:fill="FFFFFF"/>
          <w:lang w:val="en-US"/>
        </w:rPr>
        <w:t>y</w:t>
      </w:r>
      <w:r w:rsidRPr="00376BE3">
        <w:rPr>
          <w:shd w:val="clear" w:color="auto" w:fill="FFFFFF"/>
          <w:lang w:val="en-US"/>
        </w:rPr>
        <w:t>azyke v translitera</w:t>
      </w:r>
      <w:r>
        <w:rPr>
          <w:shd w:val="clear" w:color="auto" w:fill="FFFFFF"/>
          <w:lang w:val="en-US"/>
        </w:rPr>
        <w:t>ts</w:t>
      </w:r>
      <w:r w:rsidRPr="00376BE3">
        <w:rPr>
          <w:shd w:val="clear" w:color="auto" w:fill="FFFFFF"/>
          <w:lang w:val="en-US"/>
        </w:rPr>
        <w:t>ii [Translated title of the book]. Ed. B.B. Autor. City of the publisher. Publisher. 2019 (in Russ</w:t>
      </w:r>
      <w:r w:rsidRPr="008F4A1B">
        <w:rPr>
          <w:shd w:val="clear" w:color="auto" w:fill="FFFFFF"/>
          <w:lang w:val="en-US"/>
        </w:rPr>
        <w:t>.</w:t>
      </w:r>
      <w:r w:rsidRPr="00376BE3">
        <w:rPr>
          <w:shd w:val="clear" w:color="auto" w:fill="FFFFFF"/>
          <w:lang w:val="en-US"/>
        </w:rPr>
        <w:t xml:space="preserve">)]. </w:t>
      </w:r>
    </w:p>
    <w:p w14:paraId="3AC5731F" w14:textId="77777777" w:rsidR="00103EBE" w:rsidRPr="00A225EE" w:rsidRDefault="00103EBE" w:rsidP="00103EBE">
      <w:pPr>
        <w:ind w:firstLine="0"/>
      </w:pPr>
      <w:r w:rsidRPr="00A225EE">
        <w:t xml:space="preserve">Ссылка на переводную монографию: </w:t>
      </w:r>
    </w:p>
    <w:p w14:paraId="43DE3491" w14:textId="77777777" w:rsidR="00103EBE" w:rsidRDefault="00103EBE" w:rsidP="00103EBE">
      <w:pPr>
        <w:ind w:firstLine="0"/>
        <w:rPr>
          <w:lang w:val="en-GB"/>
        </w:rPr>
      </w:pPr>
      <w:r w:rsidRPr="00376BE3">
        <w:t xml:space="preserve">5. </w:t>
      </w:r>
      <w:r w:rsidRPr="00076D7F">
        <w:rPr>
          <w:i/>
          <w:iCs/>
        </w:rPr>
        <w:t>Автор1 А., Автор2 Б.</w:t>
      </w:r>
      <w:r w:rsidRPr="00376BE3">
        <w:t xml:space="preserve"> Название переводной монографии на русском языке. Город</w:t>
      </w:r>
      <w:r w:rsidRPr="005E1CAA">
        <w:rPr>
          <w:lang w:val="en-US"/>
        </w:rPr>
        <w:t xml:space="preserve"> </w:t>
      </w:r>
      <w:r w:rsidRPr="00376BE3">
        <w:t>издательства</w:t>
      </w:r>
      <w:r w:rsidRPr="005E1CAA">
        <w:rPr>
          <w:lang w:val="en-US"/>
        </w:rPr>
        <w:t xml:space="preserve">. </w:t>
      </w:r>
      <w:r w:rsidRPr="00376BE3">
        <w:t>Название</w:t>
      </w:r>
      <w:r w:rsidRPr="00376BE3">
        <w:rPr>
          <w:lang w:val="en-US"/>
        </w:rPr>
        <w:t xml:space="preserve"> </w:t>
      </w:r>
      <w:r w:rsidRPr="00376BE3">
        <w:t>издательства</w:t>
      </w:r>
      <w:r w:rsidRPr="00376BE3">
        <w:rPr>
          <w:lang w:val="en-US"/>
        </w:rPr>
        <w:t>. 2014. [</w:t>
      </w:r>
      <w:r w:rsidRPr="00076D7F">
        <w:rPr>
          <w:i/>
          <w:iCs/>
          <w:lang w:val="en-US"/>
        </w:rPr>
        <w:t>Autor1 A., Author2 B.</w:t>
      </w:r>
      <w:r w:rsidRPr="00376BE3">
        <w:rPr>
          <w:lang w:val="en-US"/>
        </w:rPr>
        <w:t xml:space="preserve"> Original Title of the Book. Original publisher. 2010 (Russ. Ed. </w:t>
      </w:r>
      <w:r w:rsidRPr="00076D7F">
        <w:rPr>
          <w:i/>
          <w:iCs/>
          <w:lang w:val="en-US"/>
        </w:rPr>
        <w:t>Autor1 A., Author2 B.</w:t>
      </w:r>
      <w:r w:rsidRPr="00376BE3">
        <w:rPr>
          <w:lang w:val="en-US"/>
        </w:rPr>
        <w:t xml:space="preserve"> Nazvanie perevodno</w:t>
      </w:r>
      <w:r>
        <w:rPr>
          <w:lang w:val="en-US"/>
        </w:rPr>
        <w:t>i</w:t>
      </w:r>
      <w:r w:rsidRPr="00376BE3">
        <w:rPr>
          <w:lang w:val="en-US"/>
        </w:rPr>
        <w:t xml:space="preserve"> monografii na russkom </w:t>
      </w:r>
      <w:r>
        <w:rPr>
          <w:lang w:val="en-US"/>
        </w:rPr>
        <w:t>y</w:t>
      </w:r>
      <w:r w:rsidRPr="00376BE3">
        <w:rPr>
          <w:lang w:val="en-US"/>
        </w:rPr>
        <w:t>azyk</w:t>
      </w:r>
      <w:r>
        <w:rPr>
          <w:lang w:val="en-US"/>
        </w:rPr>
        <w:t>e</w:t>
      </w:r>
      <w:r w:rsidRPr="00376BE3">
        <w:rPr>
          <w:lang w:val="en-US"/>
        </w:rPr>
        <w:t xml:space="preserve"> v translitera</w:t>
      </w:r>
      <w:r>
        <w:rPr>
          <w:lang w:val="en-US"/>
        </w:rPr>
        <w:t>ts</w:t>
      </w:r>
      <w:r w:rsidRPr="00376BE3">
        <w:rPr>
          <w:lang w:val="en-US"/>
        </w:rPr>
        <w:t>ii. Gorod</w:t>
      </w:r>
      <w:r w:rsidRPr="00A03114">
        <w:t xml:space="preserve"> </w:t>
      </w:r>
      <w:r w:rsidRPr="00376BE3">
        <w:rPr>
          <w:lang w:val="en-US"/>
        </w:rPr>
        <w:t>izdatelstva</w:t>
      </w:r>
      <w:r w:rsidRPr="00A03114">
        <w:t xml:space="preserve">. </w:t>
      </w:r>
      <w:r w:rsidRPr="00376BE3">
        <w:rPr>
          <w:lang w:val="en-US"/>
        </w:rPr>
        <w:t>Izdatelstvo</w:t>
      </w:r>
      <w:r w:rsidRPr="00A03114">
        <w:t>. 2014)].</w:t>
      </w:r>
    </w:p>
    <w:p w14:paraId="7F99EC3C" w14:textId="77777777" w:rsidR="00ED1F70" w:rsidRPr="00ED1F70" w:rsidRDefault="00ED1F70" w:rsidP="00103EBE">
      <w:pPr>
        <w:ind w:firstLine="0"/>
        <w:rPr>
          <w:b/>
          <w:lang w:val="en-GB"/>
        </w:rPr>
      </w:pPr>
    </w:p>
    <w:p w14:paraId="17E02AE1" w14:textId="0DD9B622" w:rsidR="004F15DD" w:rsidRPr="00376BE3" w:rsidRDefault="004F15DD">
      <w:r w:rsidRPr="00376BE3">
        <w:t>Ссылки на литературу в тексте даются в квадратных скобках арабскими цифрами в порядке цитирования, например –...[1–3], ...[4], ...[5, 6] .</w:t>
      </w:r>
    </w:p>
    <w:p w14:paraId="7D75B943" w14:textId="0C3C407D" w:rsidR="00103EBE" w:rsidRDefault="004F15DD">
      <w:pPr>
        <w:rPr>
          <w:rStyle w:val="a4"/>
          <w:i w:val="0"/>
        </w:rPr>
      </w:pPr>
      <w:r w:rsidRPr="004F15DD">
        <w:rPr>
          <w:rStyle w:val="a4"/>
          <w:i w:val="0"/>
        </w:rPr>
        <w:t xml:space="preserve">Список литературы составляется только по цитированным в тексте работам. </w:t>
      </w:r>
      <w:r w:rsidR="00103EBE" w:rsidRPr="004F15DD">
        <w:rPr>
          <w:rStyle w:val="a4"/>
          <w:i w:val="0"/>
        </w:rPr>
        <w:t xml:space="preserve">При цитировании публикаций в российских журналах, имеющих переводную версию, следует ссылаться </w:t>
      </w:r>
      <w:r w:rsidR="00103EBE">
        <w:rPr>
          <w:rStyle w:val="a4"/>
          <w:i w:val="0"/>
        </w:rPr>
        <w:t xml:space="preserve">только </w:t>
      </w:r>
      <w:r w:rsidR="00103EBE" w:rsidRPr="004F15DD">
        <w:rPr>
          <w:rStyle w:val="a4"/>
          <w:i w:val="0"/>
        </w:rPr>
        <w:t xml:space="preserve">на англоязычную версию. </w:t>
      </w:r>
      <w:r w:rsidR="00103EBE">
        <w:rPr>
          <w:rStyle w:val="a4"/>
          <w:i w:val="0"/>
        </w:rPr>
        <w:t>Редколлегия настоятельно рекомендует</w:t>
      </w:r>
      <w:r w:rsidRPr="004F15DD">
        <w:rPr>
          <w:rStyle w:val="a4"/>
          <w:i w:val="0"/>
        </w:rPr>
        <w:t xml:space="preserve"> ссылаться только на работы, опубликованные в </w:t>
      </w:r>
      <w:r w:rsidR="00103EBE">
        <w:rPr>
          <w:rStyle w:val="a4"/>
          <w:i w:val="0"/>
        </w:rPr>
        <w:t xml:space="preserve">авторитетных </w:t>
      </w:r>
      <w:r w:rsidRPr="004F15DD">
        <w:rPr>
          <w:rStyle w:val="a4"/>
          <w:i w:val="0"/>
        </w:rPr>
        <w:t xml:space="preserve">рецензируемых научных изданиях и избегать цитирование малодоступных источников, не представленных в основных международных базах данных (Pubmed, Web of Science, Scopus). Не следует включать в список литературы ссылки на диссертации, авторефераты диссертаций, тезисы докладов, учебники, статьи в печати, устные сообщения. Избыточное самоцитирование (&gt;20% от общего числа ссылок) также не приветствуется. </w:t>
      </w:r>
      <w:r w:rsidR="00103EBE" w:rsidRPr="00332989">
        <w:rPr>
          <w:rStyle w:val="a4"/>
        </w:rPr>
        <w:t>Статья может быть отклонена без рассмотерения, если авторы не следуют данным рекомендациям.</w:t>
      </w:r>
    </w:p>
    <w:p w14:paraId="02DFF697" w14:textId="6521F553" w:rsidR="004F15DD" w:rsidRDefault="004F15DD">
      <w:pPr>
        <w:rPr>
          <w:rStyle w:val="a4"/>
          <w:i w:val="0"/>
        </w:rPr>
      </w:pPr>
      <w:r w:rsidRPr="004F15DD">
        <w:rPr>
          <w:rStyle w:val="a4"/>
          <w:i w:val="0"/>
        </w:rPr>
        <w:t xml:space="preserve">В журнале принята последовательная нумерационная система цитирования, т.е. по ходу изложения указывается порядковый номер процитированного источника (в квадратных скобках), соответствующий номеру в Списке литературы. Рекомендуем использовать программы EndNote, Mendeley или аналогичные для быстрого и правильного оформления ссылок. Стилевые файлы можно скачать на сайте журнала. </w:t>
      </w:r>
    </w:p>
    <w:p w14:paraId="5D2E8C35" w14:textId="77777777" w:rsidR="008F4A1B" w:rsidRDefault="008F4A1B" w:rsidP="00A03114"/>
    <w:p w14:paraId="7ACB3176" w14:textId="3F5C2D28" w:rsidR="008F4A1B" w:rsidRPr="00A03114" w:rsidRDefault="008F4A1B" w:rsidP="00A03114">
      <w:r>
        <w:t>ПРАВИЛА</w:t>
      </w:r>
      <w:r w:rsidRPr="00A03114">
        <w:t xml:space="preserve"> </w:t>
      </w:r>
      <w:r>
        <w:t>ТРАНСЛИТЕРАЦИИ</w:t>
      </w:r>
    </w:p>
    <w:p w14:paraId="384E7999" w14:textId="30312895" w:rsidR="004F15DD" w:rsidRPr="004F15DD" w:rsidRDefault="004F15DD">
      <w:pPr>
        <w:rPr>
          <w:rStyle w:val="a4"/>
          <w:b/>
          <w:bCs/>
          <w:i w:val="0"/>
        </w:rPr>
      </w:pPr>
      <w:r w:rsidRPr="004F15DD">
        <w:rPr>
          <w:rStyle w:val="a4"/>
          <w:i w:val="0"/>
        </w:rPr>
        <w:t xml:space="preserve">Если у статьи нет переводной версии и опубликованных названий и резюме на английском языке, то в квадратных скобках после русскоязычного названия надо давать транслитерированное название статьи и журнала. </w:t>
      </w:r>
    </w:p>
    <w:p w14:paraId="36983587" w14:textId="43D730ED" w:rsidR="008F4A1B" w:rsidRDefault="00F6613D" w:rsidP="00A03114">
      <w:pPr>
        <w:pStyle w:val="af2"/>
      </w:pPr>
      <w:r>
        <w:rPr>
          <w:noProof/>
          <w:lang w:eastAsia="ru-RU"/>
        </w:rPr>
        <w:lastRenderedPageBreak/>
        <w:drawing>
          <wp:inline distT="0" distB="0" distL="0" distR="0" wp14:anchorId="2457C9F6" wp14:editId="260FF111">
            <wp:extent cx="6466114" cy="245023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94" cy="246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4633" w14:textId="2440F86A" w:rsidR="00A225EE" w:rsidRDefault="00A225EE" w:rsidP="00A03114">
      <w:pPr>
        <w:rPr>
          <w:rFonts w:eastAsia="Times New Roman"/>
          <w:kern w:val="36"/>
          <w:lang w:eastAsia="ru-RU"/>
        </w:rPr>
      </w:pPr>
      <w:r>
        <w:br w:type="page"/>
      </w:r>
    </w:p>
    <w:p w14:paraId="108BF67A" w14:textId="7DCAA0A0" w:rsidR="00532A71" w:rsidRDefault="00532A71" w:rsidP="001D3C7B">
      <w:pPr>
        <w:pStyle w:val="2"/>
      </w:pPr>
      <w:r w:rsidRPr="00BB3491">
        <w:lastRenderedPageBreak/>
        <w:t>Раздел для переводчика (обязателен для статей, пода</w:t>
      </w:r>
      <w:r w:rsidR="001D3C7B">
        <w:t xml:space="preserve">ваемых </w:t>
      </w:r>
      <w:r w:rsidRPr="00BB3491">
        <w:t>на русском языке)</w:t>
      </w:r>
    </w:p>
    <w:p w14:paraId="7D27B7DD" w14:textId="77777777" w:rsidR="00103EBE" w:rsidRPr="00103EBE" w:rsidRDefault="00103EBE"/>
    <w:p w14:paraId="5EE663C6" w14:textId="410D5AF6" w:rsidR="00DF4877" w:rsidRPr="00332989" w:rsidRDefault="00DF4877" w:rsidP="001D3C7B">
      <w:r w:rsidRPr="00332989">
        <w:t>В конце рукописи на английском языке должны быть представлены:</w:t>
      </w:r>
    </w:p>
    <w:p w14:paraId="77C59CC9" w14:textId="77777777" w:rsidR="00103EBE" w:rsidRPr="00332989" w:rsidRDefault="00DF4877" w:rsidP="001D3C7B">
      <w:pPr>
        <w:pStyle w:val="a5"/>
        <w:numPr>
          <w:ilvl w:val="0"/>
          <w:numId w:val="8"/>
        </w:numPr>
      </w:pPr>
      <w:r w:rsidRPr="00332989">
        <w:t xml:space="preserve">Название работы, </w:t>
      </w:r>
    </w:p>
    <w:p w14:paraId="2F1B0495" w14:textId="77777777" w:rsidR="00103EBE" w:rsidRPr="001D3C7B" w:rsidRDefault="00DF4877" w:rsidP="001D3C7B">
      <w:pPr>
        <w:pStyle w:val="a5"/>
        <w:numPr>
          <w:ilvl w:val="0"/>
          <w:numId w:val="8"/>
        </w:numPr>
      </w:pPr>
      <w:r w:rsidRPr="001D3C7B">
        <w:t xml:space="preserve">ФИО авторов, </w:t>
      </w:r>
    </w:p>
    <w:p w14:paraId="1BE22129" w14:textId="61811E4C" w:rsidR="00DF4877" w:rsidRDefault="00103EBE" w:rsidP="001D3C7B">
      <w:pPr>
        <w:pStyle w:val="a5"/>
        <w:numPr>
          <w:ilvl w:val="0"/>
          <w:numId w:val="8"/>
        </w:numPr>
      </w:pPr>
      <w:r w:rsidRPr="001D3C7B">
        <w:t>Н</w:t>
      </w:r>
      <w:r w:rsidR="00DF4877" w:rsidRPr="001D3C7B">
        <w:t>азвания учреждений, откуда выходит работа, с указанием города местонахождения учреждения и страны.</w:t>
      </w:r>
    </w:p>
    <w:p w14:paraId="4D1ED778" w14:textId="77270925" w:rsidR="00DF4877" w:rsidRPr="00332989" w:rsidRDefault="00DF4877" w:rsidP="001D3C7B">
      <w:pPr>
        <w:pStyle w:val="a5"/>
        <w:numPr>
          <w:ilvl w:val="0"/>
          <w:numId w:val="8"/>
        </w:numPr>
      </w:pPr>
      <w:r w:rsidRPr="00332989">
        <w:t>Резюме,</w:t>
      </w:r>
    </w:p>
    <w:p w14:paraId="333CEB90" w14:textId="2F96BDFD" w:rsidR="00DF4877" w:rsidRPr="001D3C7B" w:rsidRDefault="00DF4877" w:rsidP="001D3C7B">
      <w:pPr>
        <w:pStyle w:val="a5"/>
        <w:numPr>
          <w:ilvl w:val="0"/>
          <w:numId w:val="8"/>
        </w:numPr>
      </w:pPr>
      <w:r w:rsidRPr="001D3C7B">
        <w:t>Ключевые слова,</w:t>
      </w:r>
    </w:p>
    <w:p w14:paraId="7B514896" w14:textId="51E22908" w:rsidR="00DF4877" w:rsidRDefault="00DF4877" w:rsidP="001D3C7B">
      <w:pPr>
        <w:pStyle w:val="a5"/>
        <w:numPr>
          <w:ilvl w:val="0"/>
          <w:numId w:val="8"/>
        </w:numPr>
      </w:pPr>
      <w:r w:rsidRPr="001D3C7B">
        <w:t>Список используемых специальных терминов, топонимов, названий местностей,</w:t>
      </w:r>
      <w:r w:rsidR="00103EBE" w:rsidRPr="001D3C7B">
        <w:t xml:space="preserve"> </w:t>
      </w:r>
      <w:r w:rsidRPr="001D3C7B">
        <w:t>обыденных названий видов животных, химической и биохимической номенклатуры</w:t>
      </w:r>
      <w:r w:rsidR="00103EBE" w:rsidRPr="001D3C7B">
        <w:t xml:space="preserve">, </w:t>
      </w:r>
      <w:r w:rsidRPr="001D3C7B">
        <w:t>реактивов и химических веществ, и аббревиатур по-русски и по-английски;</w:t>
      </w:r>
    </w:p>
    <w:p w14:paraId="1720973B" w14:textId="61DB57C6" w:rsidR="001D3C7B" w:rsidRPr="001D3C7B" w:rsidRDefault="001D3C7B" w:rsidP="001D3C7B"/>
    <w:p w14:paraId="110BB0ED" w14:textId="77777777" w:rsidR="00DF4877" w:rsidRPr="00103EBE" w:rsidRDefault="00DF4877"/>
    <w:p w14:paraId="0802F17E" w14:textId="247AAB55" w:rsidR="00AE3DFC" w:rsidRPr="00AE3DFC" w:rsidRDefault="00AE3DFC">
      <w:pPr>
        <w:rPr>
          <w:lang w:val="en-US"/>
        </w:rPr>
      </w:pPr>
      <w:r w:rsidRPr="00AE3DFC">
        <w:rPr>
          <w:lang w:val="en-US"/>
        </w:rPr>
        <w:t>EXAMPLE</w:t>
      </w:r>
    </w:p>
    <w:p w14:paraId="6E031F3A" w14:textId="77777777" w:rsidR="00AE3DFC" w:rsidRPr="00A03114" w:rsidRDefault="00AE3DFC" w:rsidP="00A03114">
      <w:pPr>
        <w:jc w:val="center"/>
        <w:rPr>
          <w:lang w:val="en-US"/>
        </w:rPr>
      </w:pPr>
    </w:p>
    <w:p w14:paraId="2B54EF33" w14:textId="095561FA" w:rsidR="00255E41" w:rsidRPr="00A03114" w:rsidRDefault="00255E41" w:rsidP="00A03114">
      <w:pPr>
        <w:pStyle w:val="1"/>
        <w:rPr>
          <w:lang w:val="en-US"/>
        </w:rPr>
      </w:pPr>
      <w:r w:rsidRPr="00A03114">
        <w:rPr>
          <w:lang w:val="en-US"/>
        </w:rPr>
        <w:t>The Title of the Paper</w:t>
      </w:r>
    </w:p>
    <w:p w14:paraId="7CC14ABA" w14:textId="0C29E62F" w:rsidR="00255E41" w:rsidRPr="00A03114" w:rsidRDefault="00255E41" w:rsidP="00A03114">
      <w:pPr>
        <w:jc w:val="center"/>
        <w:rPr>
          <w:lang w:val="en-US"/>
        </w:rPr>
      </w:pPr>
      <w:r w:rsidRPr="00A03114">
        <w:rPr>
          <w:lang w:val="en-US"/>
        </w:rPr>
        <w:t xml:space="preserve">I.I. </w:t>
      </w:r>
      <w:r w:rsidRPr="00A03114">
        <w:rPr>
          <w:lang w:val="en-US" w:eastAsia="ru-RU"/>
        </w:rPr>
        <w:t>Ivanov</w:t>
      </w:r>
      <w:r w:rsidRPr="00A03114">
        <w:rPr>
          <w:vertAlign w:val="superscript"/>
          <w:lang w:val="en-US" w:eastAsia="ru-RU"/>
        </w:rPr>
        <w:t>a</w:t>
      </w:r>
      <w:r w:rsidRPr="00A03114">
        <w:rPr>
          <w:lang w:val="en-US" w:eastAsia="ru-RU"/>
        </w:rPr>
        <w:t xml:space="preserve">, </w:t>
      </w:r>
      <w:r w:rsidRPr="00A03114">
        <w:rPr>
          <w:lang w:val="en-US"/>
        </w:rPr>
        <w:t>P.P. Petrov</w:t>
      </w:r>
      <w:r w:rsidRPr="00A03114">
        <w:rPr>
          <w:vertAlign w:val="superscript"/>
          <w:lang w:val="en-US"/>
        </w:rPr>
        <w:t>b</w:t>
      </w:r>
      <w:r w:rsidRPr="00A03114">
        <w:rPr>
          <w:lang w:val="en-US" w:eastAsia="ru-RU"/>
        </w:rPr>
        <w:t xml:space="preserve">, </w:t>
      </w:r>
      <w:r w:rsidRPr="00A03114">
        <w:rPr>
          <w:lang w:val="en-US"/>
        </w:rPr>
        <w:t>S.S. Sidorov</w:t>
      </w:r>
      <w:r w:rsidRPr="00A03114">
        <w:rPr>
          <w:vertAlign w:val="superscript"/>
          <w:lang w:val="en-US"/>
        </w:rPr>
        <w:t>a,b,#</w:t>
      </w:r>
    </w:p>
    <w:p w14:paraId="1E5CAA79" w14:textId="1EB0F552" w:rsidR="00255E41" w:rsidRPr="00A03114" w:rsidRDefault="00255E41" w:rsidP="00A03114">
      <w:pPr>
        <w:jc w:val="center"/>
        <w:rPr>
          <w:lang w:val="en-US"/>
        </w:rPr>
      </w:pPr>
      <w:r w:rsidRPr="00A03114">
        <w:rPr>
          <w:vertAlign w:val="superscript"/>
          <w:lang w:val="en-US"/>
        </w:rPr>
        <w:t>a</w:t>
      </w:r>
      <w:r w:rsidRPr="00A03114">
        <w:rPr>
          <w:lang w:val="en-US"/>
        </w:rPr>
        <w:t> Pavlov Institute of Physiology RAS, St. Petersburg, Russia</w:t>
      </w:r>
    </w:p>
    <w:p w14:paraId="6404A2D2" w14:textId="54E0CB53" w:rsidR="00255E41" w:rsidRPr="00A03114" w:rsidRDefault="00255E41" w:rsidP="00A03114">
      <w:pPr>
        <w:jc w:val="center"/>
        <w:rPr>
          <w:lang w:val="en-US"/>
        </w:rPr>
      </w:pPr>
      <w:r w:rsidRPr="00A03114">
        <w:rPr>
          <w:vertAlign w:val="superscript"/>
          <w:lang w:val="en-US"/>
        </w:rPr>
        <w:t>b</w:t>
      </w:r>
      <w:r w:rsidRPr="00A03114">
        <w:rPr>
          <w:lang w:val="en-US"/>
        </w:rPr>
        <w:t> Sechenov Institute of Evolutionary Physiology and Biochemistry, Russian Academy of Sciences, St. Petersburg, Russia</w:t>
      </w:r>
    </w:p>
    <w:p w14:paraId="20E73B57" w14:textId="6AFCFC55" w:rsidR="00255E41" w:rsidRPr="00A03114" w:rsidRDefault="00255E41" w:rsidP="00A03114">
      <w:pPr>
        <w:jc w:val="center"/>
        <w:rPr>
          <w:lang w:val="en-US"/>
        </w:rPr>
      </w:pPr>
      <w:r w:rsidRPr="00A03114">
        <w:rPr>
          <w:vertAlign w:val="superscript"/>
          <w:lang w:val="en-US"/>
        </w:rPr>
        <w:t>#</w:t>
      </w:r>
      <w:r w:rsidRPr="00A03114">
        <w:rPr>
          <w:lang w:val="en-US"/>
        </w:rPr>
        <w:t xml:space="preserve"> e-mail: email of the corresponding person</w:t>
      </w:r>
    </w:p>
    <w:p w14:paraId="148A0D52" w14:textId="77777777" w:rsidR="00103EBE" w:rsidRPr="00A03114" w:rsidRDefault="00103EBE" w:rsidP="00A03114">
      <w:pPr>
        <w:jc w:val="center"/>
        <w:rPr>
          <w:lang w:val="en-US"/>
        </w:rPr>
      </w:pPr>
    </w:p>
    <w:p w14:paraId="42B0D44B" w14:textId="2B9C78C2" w:rsidR="00255E41" w:rsidRPr="00A03114" w:rsidRDefault="00255E41" w:rsidP="00A03114">
      <w:pPr>
        <w:jc w:val="left"/>
        <w:rPr>
          <w:lang w:val="en-US"/>
        </w:rPr>
      </w:pPr>
      <w:r w:rsidRPr="00A03114">
        <w:rPr>
          <w:lang w:val="en-US"/>
        </w:rPr>
        <w:t>Text of the a</w:t>
      </w:r>
      <w:r w:rsidR="00AE3DFC" w:rsidRPr="00A03114">
        <w:rPr>
          <w:lang w:val="en-US"/>
        </w:rPr>
        <w:t>bstract.</w:t>
      </w:r>
    </w:p>
    <w:p w14:paraId="71EB1D28" w14:textId="267631C1" w:rsidR="00AE3DFC" w:rsidRPr="00A03114" w:rsidRDefault="00AE3DFC" w:rsidP="00A03114">
      <w:pPr>
        <w:jc w:val="left"/>
        <w:rPr>
          <w:lang w:val="en-US"/>
        </w:rPr>
      </w:pPr>
      <w:r w:rsidRPr="00A03114">
        <w:rPr>
          <w:lang w:val="en-US"/>
        </w:rPr>
        <w:t>Keywords:</w:t>
      </w:r>
    </w:p>
    <w:p w14:paraId="1F5F8F48" w14:textId="60259656" w:rsidR="00F26BCA" w:rsidRPr="00A03114" w:rsidRDefault="00F26BCA" w:rsidP="00A03114">
      <w:pPr>
        <w:jc w:val="left"/>
        <w:rPr>
          <w:lang w:val="en-US"/>
        </w:rPr>
      </w:pPr>
      <w:r w:rsidRPr="00A03114">
        <w:rPr>
          <w:lang w:val="en-US"/>
        </w:rPr>
        <w:br w:type="page"/>
      </w:r>
    </w:p>
    <w:p w14:paraId="1D053D7B" w14:textId="4DD3B5F8" w:rsidR="00783D34" w:rsidRPr="00F26BCA" w:rsidRDefault="00F26BCA" w:rsidP="001D3C7B">
      <w:pPr>
        <w:pStyle w:val="2"/>
      </w:pPr>
      <w:r w:rsidRPr="00F26BCA">
        <w:lastRenderedPageBreak/>
        <w:t>Сведения об авторах публикации:</w:t>
      </w:r>
    </w:p>
    <w:p w14:paraId="4DE5A532" w14:textId="7DC0E93A" w:rsidR="00F26BCA" w:rsidRPr="00F26BCA" w:rsidRDefault="00F26BCA">
      <w:pPr>
        <w:pStyle w:val="a5"/>
        <w:numPr>
          <w:ilvl w:val="0"/>
          <w:numId w:val="3"/>
        </w:numPr>
      </w:pPr>
      <w:r w:rsidRPr="00F26BCA">
        <w:t>ФИО</w:t>
      </w:r>
      <w:r w:rsidR="003E2B40">
        <w:t xml:space="preserve"> (полностью для размещения на сайте)</w:t>
      </w:r>
      <w:r w:rsidRPr="00F26BCA">
        <w:t xml:space="preserve">, </w:t>
      </w:r>
    </w:p>
    <w:p w14:paraId="453BE190" w14:textId="77777777" w:rsidR="00F26BCA" w:rsidRPr="00F26BCA" w:rsidRDefault="00F26BCA">
      <w:pPr>
        <w:pStyle w:val="a5"/>
        <w:numPr>
          <w:ilvl w:val="0"/>
          <w:numId w:val="3"/>
        </w:numPr>
      </w:pPr>
      <w:r w:rsidRPr="00F26BCA">
        <w:t xml:space="preserve">место работы, </w:t>
      </w:r>
    </w:p>
    <w:p w14:paraId="3219F391" w14:textId="77777777" w:rsidR="00F26BCA" w:rsidRPr="00F26BCA" w:rsidRDefault="00F26BCA">
      <w:pPr>
        <w:pStyle w:val="a5"/>
        <w:numPr>
          <w:ilvl w:val="0"/>
          <w:numId w:val="3"/>
        </w:numPr>
      </w:pPr>
      <w:r w:rsidRPr="00F26BCA">
        <w:t xml:space="preserve">должность, </w:t>
      </w:r>
    </w:p>
    <w:p w14:paraId="4613D022" w14:textId="35842F2F" w:rsidR="00F26BCA" w:rsidRPr="00F26BCA" w:rsidRDefault="00F26BCA">
      <w:pPr>
        <w:pStyle w:val="a5"/>
        <w:numPr>
          <w:ilvl w:val="0"/>
          <w:numId w:val="3"/>
        </w:numPr>
      </w:pPr>
      <w:r w:rsidRPr="00F26BCA">
        <w:t>контактные данные (</w:t>
      </w:r>
      <w:r w:rsidRPr="00F26BCA">
        <w:rPr>
          <w:lang w:val="en-US"/>
        </w:rPr>
        <w:t>e</w:t>
      </w:r>
      <w:r w:rsidR="003E2B40">
        <w:t>-</w:t>
      </w:r>
      <w:r w:rsidRPr="00F26BCA">
        <w:rPr>
          <w:lang w:val="en-US"/>
        </w:rPr>
        <w:t>mail</w:t>
      </w:r>
      <w:r w:rsidRPr="00F26BCA">
        <w:t>, телефон</w:t>
      </w:r>
      <w:r w:rsidR="003E2B40">
        <w:t xml:space="preserve"> по желанию</w:t>
      </w:r>
      <w:r w:rsidRPr="00F26BCA">
        <w:t>)</w:t>
      </w:r>
    </w:p>
    <w:sectPr w:rsidR="00F26BCA" w:rsidRPr="00F26BCA" w:rsidSect="000A3289">
      <w:footerReference w:type="default" r:id="rId14"/>
      <w:pgSz w:w="11906" w:h="16838"/>
      <w:pgMar w:top="851" w:right="1133" w:bottom="1560" w:left="1560" w:header="708" w:footer="1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7BD8E" w15:done="0"/>
  <w15:commentEx w15:paraId="694D74A2" w15:done="0"/>
  <w15:commentEx w15:paraId="69D24A76" w15:done="0"/>
  <w15:commentEx w15:paraId="51007F2B" w15:done="0"/>
  <w15:commentEx w15:paraId="4765B1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E9DA" w14:textId="77777777" w:rsidR="0013244F" w:rsidRDefault="0013244F">
      <w:pPr>
        <w:pPrChange w:id="2" w:author="Aleksey Zaitsev" w:date="2020-03-15T10:56:00Z">
          <w:pPr>
            <w:spacing w:line="240" w:lineRule="auto"/>
          </w:pPr>
        </w:pPrChange>
      </w:pPr>
      <w:r>
        <w:separator/>
      </w:r>
    </w:p>
  </w:endnote>
  <w:endnote w:type="continuationSeparator" w:id="0">
    <w:p w14:paraId="23D12DAA" w14:textId="77777777" w:rsidR="0013244F" w:rsidRDefault="0013244F">
      <w:pPr>
        <w:pPrChange w:id="3" w:author="Aleksey Zaitsev" w:date="2020-03-15T10:56:00Z">
          <w:pPr>
            <w:spacing w:line="240" w:lineRule="auto"/>
          </w:pPr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7872"/>
      <w:docPartObj>
        <w:docPartGallery w:val="Page Numbers (Bottom of Page)"/>
        <w:docPartUnique/>
      </w:docPartObj>
    </w:sdtPr>
    <w:sdtEndPr/>
    <w:sdtContent>
      <w:p w14:paraId="2635C863" w14:textId="7C361598" w:rsidR="00103EBE" w:rsidRDefault="00103EBE" w:rsidP="001D3C7B">
        <w:pPr>
          <w:pStyle w:val="ae"/>
          <w:tabs>
            <w:tab w:val="clear" w:pos="4677"/>
            <w:tab w:val="center" w:pos="9072"/>
          </w:tabs>
          <w:ind w:left="8364" w:firstLine="56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1A">
          <w:rPr>
            <w:noProof/>
          </w:rPr>
          <w:t>10</w:t>
        </w:r>
        <w:r>
          <w:fldChar w:fldCharType="end"/>
        </w:r>
      </w:p>
    </w:sdtContent>
  </w:sdt>
  <w:p w14:paraId="09B34699" w14:textId="77777777" w:rsidR="00103EBE" w:rsidRDefault="00103E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298AF" w14:textId="77777777" w:rsidR="0013244F" w:rsidRDefault="0013244F">
      <w:pPr>
        <w:pPrChange w:id="0" w:author="Aleksey Zaitsev" w:date="2020-03-15T10:56:00Z">
          <w:pPr>
            <w:spacing w:line="240" w:lineRule="auto"/>
          </w:pPr>
        </w:pPrChange>
      </w:pPr>
      <w:r>
        <w:separator/>
      </w:r>
    </w:p>
  </w:footnote>
  <w:footnote w:type="continuationSeparator" w:id="0">
    <w:p w14:paraId="2FDD42E7" w14:textId="77777777" w:rsidR="0013244F" w:rsidRDefault="0013244F">
      <w:pPr>
        <w:pPrChange w:id="1" w:author="Aleksey Zaitsev" w:date="2020-03-15T10:56:00Z">
          <w:pPr>
            <w:spacing w:line="240" w:lineRule="auto"/>
          </w:pPr>
        </w:pPrChange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163"/>
    <w:multiLevelType w:val="hybridMultilevel"/>
    <w:tmpl w:val="42E494A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C6363D8"/>
    <w:multiLevelType w:val="hybridMultilevel"/>
    <w:tmpl w:val="5044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D6981"/>
    <w:multiLevelType w:val="hybridMultilevel"/>
    <w:tmpl w:val="7A0CA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432BFE"/>
    <w:multiLevelType w:val="hybridMultilevel"/>
    <w:tmpl w:val="DD967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971ECF"/>
    <w:multiLevelType w:val="hybridMultilevel"/>
    <w:tmpl w:val="2ACC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04BBF"/>
    <w:multiLevelType w:val="hybridMultilevel"/>
    <w:tmpl w:val="C980AE92"/>
    <w:lvl w:ilvl="0" w:tplc="9FDEB3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24D8C"/>
    <w:multiLevelType w:val="hybridMultilevel"/>
    <w:tmpl w:val="506CB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D42E6"/>
    <w:multiLevelType w:val="hybridMultilevel"/>
    <w:tmpl w:val="8DCE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90D75"/>
    <w:multiLevelType w:val="hybridMultilevel"/>
    <w:tmpl w:val="D0E0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A3C5B"/>
    <w:multiLevelType w:val="hybridMultilevel"/>
    <w:tmpl w:val="61349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ey Zaitsev">
    <w15:presenceInfo w15:providerId="Windows Live" w15:userId="872a75ad1691d8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HEpaGxgbmxgYmlko6SsGpxcWZ+XkgBYa1AEBCAAQsAAAA"/>
  </w:docVars>
  <w:rsids>
    <w:rsidRoot w:val="00AA7FB4"/>
    <w:rsid w:val="00036FD6"/>
    <w:rsid w:val="00076D7F"/>
    <w:rsid w:val="00083A7D"/>
    <w:rsid w:val="000A3289"/>
    <w:rsid w:val="000A5CFC"/>
    <w:rsid w:val="000E778B"/>
    <w:rsid w:val="00103EBE"/>
    <w:rsid w:val="0013244F"/>
    <w:rsid w:val="001A1512"/>
    <w:rsid w:val="001A6F9F"/>
    <w:rsid w:val="001D3C7B"/>
    <w:rsid w:val="001E57DE"/>
    <w:rsid w:val="002062D3"/>
    <w:rsid w:val="00226B77"/>
    <w:rsid w:val="00235687"/>
    <w:rsid w:val="00255E41"/>
    <w:rsid w:val="00295FB0"/>
    <w:rsid w:val="002A78B5"/>
    <w:rsid w:val="002D36BB"/>
    <w:rsid w:val="00332989"/>
    <w:rsid w:val="00357598"/>
    <w:rsid w:val="00376BE3"/>
    <w:rsid w:val="003E2B40"/>
    <w:rsid w:val="003F381F"/>
    <w:rsid w:val="0041613D"/>
    <w:rsid w:val="00421B32"/>
    <w:rsid w:val="004F15DD"/>
    <w:rsid w:val="00532A71"/>
    <w:rsid w:val="00533F78"/>
    <w:rsid w:val="005354D4"/>
    <w:rsid w:val="00586253"/>
    <w:rsid w:val="005A29CC"/>
    <w:rsid w:val="005B45BA"/>
    <w:rsid w:val="005C6B22"/>
    <w:rsid w:val="005E1CAA"/>
    <w:rsid w:val="00675668"/>
    <w:rsid w:val="00783D34"/>
    <w:rsid w:val="007B2289"/>
    <w:rsid w:val="007D71AD"/>
    <w:rsid w:val="00894DB2"/>
    <w:rsid w:val="008F4A1B"/>
    <w:rsid w:val="00931B1A"/>
    <w:rsid w:val="00960ACD"/>
    <w:rsid w:val="00961A59"/>
    <w:rsid w:val="009653E8"/>
    <w:rsid w:val="00970EB0"/>
    <w:rsid w:val="00A03114"/>
    <w:rsid w:val="00A225EE"/>
    <w:rsid w:val="00A92E23"/>
    <w:rsid w:val="00AA7FB4"/>
    <w:rsid w:val="00AE3DFC"/>
    <w:rsid w:val="00B0513F"/>
    <w:rsid w:val="00B647A6"/>
    <w:rsid w:val="00BA6D7D"/>
    <w:rsid w:val="00BB3491"/>
    <w:rsid w:val="00BE4D5E"/>
    <w:rsid w:val="00C818D9"/>
    <w:rsid w:val="00CF581A"/>
    <w:rsid w:val="00D12916"/>
    <w:rsid w:val="00D169B2"/>
    <w:rsid w:val="00D94FA8"/>
    <w:rsid w:val="00DE6C03"/>
    <w:rsid w:val="00DF4877"/>
    <w:rsid w:val="00DF69D0"/>
    <w:rsid w:val="00E006CF"/>
    <w:rsid w:val="00E02BA6"/>
    <w:rsid w:val="00E27347"/>
    <w:rsid w:val="00E66E0D"/>
    <w:rsid w:val="00EC3750"/>
    <w:rsid w:val="00EC679C"/>
    <w:rsid w:val="00ED1F70"/>
    <w:rsid w:val="00F038F5"/>
    <w:rsid w:val="00F26BCA"/>
    <w:rsid w:val="00F373F3"/>
    <w:rsid w:val="00F5460B"/>
    <w:rsid w:val="00F6613D"/>
    <w:rsid w:val="00F716B9"/>
    <w:rsid w:val="00F723CA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E7F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E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03EBE"/>
    <w:p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03EBE"/>
    <w:pPr>
      <w:ind w:firstLine="0"/>
      <w:jc w:val="center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BE"/>
    <w:rPr>
      <w:rFonts w:ascii="Times New Roman" w:hAnsi="Times New Roman" w:cs="Arial"/>
      <w:b/>
      <w:bCs/>
      <w:color w:val="000000" w:themeColor="text1"/>
      <w:sz w:val="24"/>
      <w:szCs w:val="24"/>
    </w:rPr>
  </w:style>
  <w:style w:type="character" w:styleId="a3">
    <w:name w:val="Hyperlink"/>
    <w:basedOn w:val="a0"/>
    <w:uiPriority w:val="99"/>
    <w:unhideWhenUsed/>
    <w:rsid w:val="00AA7FB4"/>
    <w:rPr>
      <w:color w:val="0000FF"/>
      <w:u w:val="single"/>
    </w:rPr>
  </w:style>
  <w:style w:type="character" w:styleId="a4">
    <w:name w:val="Emphasis"/>
    <w:basedOn w:val="a0"/>
    <w:uiPriority w:val="20"/>
    <w:qFormat/>
    <w:rsid w:val="00AA7FB4"/>
    <w:rPr>
      <w:i/>
      <w:iCs/>
    </w:rPr>
  </w:style>
  <w:style w:type="paragraph" w:styleId="a5">
    <w:name w:val="List Paragraph"/>
    <w:basedOn w:val="a"/>
    <w:uiPriority w:val="34"/>
    <w:qFormat/>
    <w:rsid w:val="00AA7FB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7FB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A7F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A7FB4"/>
    <w:rPr>
      <w:rFonts w:ascii="Arial" w:hAnsi="Arial" w:cs="Arial"/>
      <w:color w:val="33333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6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E3"/>
    <w:rPr>
      <w:rFonts w:ascii="Tahoma" w:hAnsi="Tahoma" w:cs="Tahoma"/>
      <w:color w:val="333333"/>
      <w:sz w:val="16"/>
      <w:szCs w:val="16"/>
    </w:rPr>
  </w:style>
  <w:style w:type="character" w:styleId="ab">
    <w:name w:val="Strong"/>
    <w:basedOn w:val="a0"/>
    <w:uiPriority w:val="22"/>
    <w:qFormat/>
    <w:rsid w:val="00E006C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F487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373F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73F3"/>
    <w:rPr>
      <w:rFonts w:ascii="Arial" w:hAnsi="Arial" w:cs="Arial"/>
      <w:color w:val="333333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373F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73F3"/>
    <w:rPr>
      <w:rFonts w:ascii="Arial" w:hAnsi="Arial" w:cs="Arial"/>
      <w:color w:val="333333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103EBE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103EBE"/>
    <w:rPr>
      <w:rFonts w:ascii="Arial" w:hAnsi="Arial" w:cs="Arial"/>
      <w:b/>
      <w:bCs/>
      <w:color w:val="333333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03EBE"/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af2">
    <w:name w:val="No Spacing"/>
    <w:basedOn w:val="a"/>
    <w:uiPriority w:val="1"/>
    <w:qFormat/>
    <w:rsid w:val="00103EBE"/>
    <w:pPr>
      <w:ind w:firstLine="0"/>
    </w:pPr>
  </w:style>
  <w:style w:type="paragraph" w:styleId="af3">
    <w:name w:val="Revision"/>
    <w:hidden/>
    <w:uiPriority w:val="99"/>
    <w:semiHidden/>
    <w:rsid w:val="001D3C7B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lid-translationtranslation">
    <w:name w:val="tlid-translation translation"/>
    <w:basedOn w:val="a0"/>
    <w:rsid w:val="007D71AD"/>
  </w:style>
  <w:style w:type="character" w:customStyle="1" w:styleId="af4">
    <w:name w:val="Текст Знак"/>
    <w:link w:val="af5"/>
    <w:locked/>
    <w:rsid w:val="007D71AD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7D71AD"/>
    <w:pPr>
      <w:spacing w:line="240" w:lineRule="auto"/>
      <w:ind w:firstLine="0"/>
      <w:jc w:val="left"/>
    </w:pPr>
    <w:rPr>
      <w:rFonts w:ascii="Courier New" w:hAnsi="Courier New" w:cs="Courier New"/>
      <w:color w:val="auto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7D71AD"/>
    <w:rPr>
      <w:rFonts w:ascii="Consolas" w:hAnsi="Consolas" w:cs="Times New Roman"/>
      <w:color w:val="000000" w:themeColor="text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E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03EBE"/>
    <w:p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03EBE"/>
    <w:pPr>
      <w:ind w:firstLine="0"/>
      <w:jc w:val="center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BE"/>
    <w:rPr>
      <w:rFonts w:ascii="Times New Roman" w:hAnsi="Times New Roman" w:cs="Arial"/>
      <w:b/>
      <w:bCs/>
      <w:color w:val="000000" w:themeColor="text1"/>
      <w:sz w:val="24"/>
      <w:szCs w:val="24"/>
    </w:rPr>
  </w:style>
  <w:style w:type="character" w:styleId="a3">
    <w:name w:val="Hyperlink"/>
    <w:basedOn w:val="a0"/>
    <w:uiPriority w:val="99"/>
    <w:unhideWhenUsed/>
    <w:rsid w:val="00AA7FB4"/>
    <w:rPr>
      <w:color w:val="0000FF"/>
      <w:u w:val="single"/>
    </w:rPr>
  </w:style>
  <w:style w:type="character" w:styleId="a4">
    <w:name w:val="Emphasis"/>
    <w:basedOn w:val="a0"/>
    <w:uiPriority w:val="20"/>
    <w:qFormat/>
    <w:rsid w:val="00AA7FB4"/>
    <w:rPr>
      <w:i/>
      <w:iCs/>
    </w:rPr>
  </w:style>
  <w:style w:type="paragraph" w:styleId="a5">
    <w:name w:val="List Paragraph"/>
    <w:basedOn w:val="a"/>
    <w:uiPriority w:val="34"/>
    <w:qFormat/>
    <w:rsid w:val="00AA7FB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7FB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A7F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A7FB4"/>
    <w:rPr>
      <w:rFonts w:ascii="Arial" w:hAnsi="Arial" w:cs="Arial"/>
      <w:color w:val="33333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6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E3"/>
    <w:rPr>
      <w:rFonts w:ascii="Tahoma" w:hAnsi="Tahoma" w:cs="Tahoma"/>
      <w:color w:val="333333"/>
      <w:sz w:val="16"/>
      <w:szCs w:val="16"/>
    </w:rPr>
  </w:style>
  <w:style w:type="character" w:styleId="ab">
    <w:name w:val="Strong"/>
    <w:basedOn w:val="a0"/>
    <w:uiPriority w:val="22"/>
    <w:qFormat/>
    <w:rsid w:val="00E006C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F487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373F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73F3"/>
    <w:rPr>
      <w:rFonts w:ascii="Arial" w:hAnsi="Arial" w:cs="Arial"/>
      <w:color w:val="333333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373F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73F3"/>
    <w:rPr>
      <w:rFonts w:ascii="Arial" w:hAnsi="Arial" w:cs="Arial"/>
      <w:color w:val="333333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103EBE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103EBE"/>
    <w:rPr>
      <w:rFonts w:ascii="Arial" w:hAnsi="Arial" w:cs="Arial"/>
      <w:b/>
      <w:bCs/>
      <w:color w:val="333333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03EBE"/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af2">
    <w:name w:val="No Spacing"/>
    <w:basedOn w:val="a"/>
    <w:uiPriority w:val="1"/>
    <w:qFormat/>
    <w:rsid w:val="00103EBE"/>
    <w:pPr>
      <w:ind w:firstLine="0"/>
    </w:pPr>
  </w:style>
  <w:style w:type="paragraph" w:styleId="af3">
    <w:name w:val="Revision"/>
    <w:hidden/>
    <w:uiPriority w:val="99"/>
    <w:semiHidden/>
    <w:rsid w:val="001D3C7B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lid-translationtranslation">
    <w:name w:val="tlid-translation translation"/>
    <w:basedOn w:val="a0"/>
    <w:rsid w:val="007D71AD"/>
  </w:style>
  <w:style w:type="character" w:customStyle="1" w:styleId="af4">
    <w:name w:val="Текст Знак"/>
    <w:link w:val="af5"/>
    <w:locked/>
    <w:rsid w:val="007D71AD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7D71AD"/>
    <w:pPr>
      <w:spacing w:line="240" w:lineRule="auto"/>
      <w:ind w:firstLine="0"/>
      <w:jc w:val="left"/>
    </w:pPr>
    <w:rPr>
      <w:rFonts w:ascii="Courier New" w:hAnsi="Courier New" w:cs="Courier New"/>
      <w:color w:val="auto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7D71AD"/>
    <w:rPr>
      <w:rFonts w:ascii="Consolas" w:hAnsi="Consolas" w:cs="Times New Roman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jphysiol.org/index.php/jebph/submission/wizard" TargetMode="Externa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leiades.online/ru/authors/guidlines/prepare-electonicversion/images/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sjphysiol.org/index.php/rusjphysiol/declaration_of_helsin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Shemyakina</dc:creator>
  <cp:lastModifiedBy>Shemyakina</cp:lastModifiedBy>
  <cp:revision>2</cp:revision>
  <dcterms:created xsi:type="dcterms:W3CDTF">2020-04-08T12:54:00Z</dcterms:created>
  <dcterms:modified xsi:type="dcterms:W3CDTF">2020-04-08T12:54:00Z</dcterms:modified>
</cp:coreProperties>
</file>